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35902" w14:textId="77777777" w:rsidR="00E451E4" w:rsidRDefault="00E901C1">
      <w:r>
        <w:rPr>
          <w:noProof/>
          <w:lang w:eastAsia="en-IN"/>
        </w:rPr>
        <mc:AlternateContent>
          <mc:Choice Requires="wps">
            <w:drawing>
              <wp:anchor distT="45720" distB="45720" distL="114300" distR="114300" simplePos="0" relativeHeight="251659264" behindDoc="0" locked="0" layoutInCell="1" allowOverlap="1" wp14:anchorId="241A9B6A" wp14:editId="1EE699DF">
                <wp:simplePos x="0" y="0"/>
                <wp:positionH relativeFrom="column">
                  <wp:posOffset>-646545</wp:posOffset>
                </wp:positionH>
                <wp:positionV relativeFrom="page">
                  <wp:posOffset>124460</wp:posOffset>
                </wp:positionV>
                <wp:extent cx="6946900" cy="10999470"/>
                <wp:effectExtent l="0" t="0" r="2540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0" cy="10999470"/>
                        </a:xfrm>
                        <a:prstGeom prst="rect">
                          <a:avLst/>
                        </a:prstGeom>
                        <a:solidFill>
                          <a:srgbClr val="FFFFFF"/>
                        </a:solidFill>
                        <a:ln w="9525">
                          <a:solidFill>
                            <a:srgbClr val="000000"/>
                          </a:solidFill>
                          <a:miter lim="800000"/>
                          <a:headEnd/>
                          <a:tailEnd/>
                        </a:ln>
                      </wps:spPr>
                      <wps:txbx>
                        <w:txbxContent>
                          <w:p w14:paraId="54EE6A41" w14:textId="77777777" w:rsidR="00E901C1" w:rsidRPr="00DA25D7" w:rsidRDefault="00E901C1" w:rsidP="00E901C1">
                            <w:pPr>
                              <w:ind w:left="5760"/>
                              <w:jc w:val="center"/>
                              <w:rPr>
                                <w:rFonts w:ascii="Arial" w:hAnsi="Arial" w:cs="Arial"/>
                                <w:b/>
                                <w:u w:val="single"/>
                              </w:rPr>
                            </w:pPr>
                            <w:r w:rsidRPr="00DA25D7">
                              <w:rPr>
                                <w:rFonts w:ascii="Arial" w:hAnsi="Arial" w:cs="Arial"/>
                                <w:noProof/>
                                <w:lang w:eastAsia="en-IN"/>
                              </w:rPr>
                              <w:drawing>
                                <wp:inline distT="0" distB="0" distL="0" distR="0" wp14:anchorId="705FAE48" wp14:editId="21ADF5DF">
                                  <wp:extent cx="1692910" cy="441960"/>
                                  <wp:effectExtent l="0" t="0" r="2540" b="0"/>
                                  <wp:docPr id="2" name="Grafik 4"/>
                                  <wp:cNvGraphicFramePr/>
                                  <a:graphic xmlns:a="http://schemas.openxmlformats.org/drawingml/2006/main">
                                    <a:graphicData uri="http://schemas.openxmlformats.org/drawingml/2006/picture">
                                      <pic:pic xmlns:pic="http://schemas.openxmlformats.org/drawingml/2006/picture">
                                        <pic:nvPicPr>
                                          <pic:cNvPr id="1" name="Grafik 4"/>
                                          <pic:cNvPicPr/>
                                        </pic:nvPicPr>
                                        <pic:blipFill>
                                          <a:blip r:embed="rId6">
                                            <a:extLst>
                                              <a:ext uri="{28A0092B-C50C-407E-A947-70E740481C1C}">
                                                <a14:useLocalDpi xmlns:a14="http://schemas.microsoft.com/office/drawing/2010/main" val="0"/>
                                              </a:ext>
                                            </a:extLst>
                                          </a:blip>
                                          <a:srcRect l="8305" t="22655" r="13051" b="27940"/>
                                          <a:stretch>
                                            <a:fillRect/>
                                          </a:stretch>
                                        </pic:blipFill>
                                        <pic:spPr bwMode="auto">
                                          <a:xfrm>
                                            <a:off x="0" y="0"/>
                                            <a:ext cx="1692910" cy="441960"/>
                                          </a:xfrm>
                                          <a:prstGeom prst="rect">
                                            <a:avLst/>
                                          </a:prstGeom>
                                          <a:noFill/>
                                        </pic:spPr>
                                      </pic:pic>
                                    </a:graphicData>
                                  </a:graphic>
                                </wp:inline>
                              </w:drawing>
                            </w:r>
                          </w:p>
                          <w:p w14:paraId="7BEFF4D7" w14:textId="77777777" w:rsidR="004F34FC" w:rsidRPr="0001383D" w:rsidRDefault="004F34FC" w:rsidP="004F34FC">
                            <w:pPr>
                              <w:pStyle w:val="Default"/>
                              <w:jc w:val="center"/>
                              <w:rPr>
                                <w:rFonts w:ascii="Arial" w:hAnsi="Arial" w:cs="Arial"/>
                                <w:b/>
                                <w:bCs/>
                                <w:sz w:val="22"/>
                                <w:szCs w:val="22"/>
                                <w:u w:val="single"/>
                              </w:rPr>
                            </w:pPr>
                            <w:bookmarkStart w:id="0" w:name="_Hlk64064330"/>
                            <w:r w:rsidRPr="0001383D">
                              <w:rPr>
                                <w:rFonts w:ascii="Arial" w:hAnsi="Arial" w:cs="Arial"/>
                                <w:b/>
                                <w:bCs/>
                                <w:sz w:val="22"/>
                                <w:szCs w:val="22"/>
                                <w:u w:val="single"/>
                              </w:rPr>
                              <w:t xml:space="preserve">Tender Notice </w:t>
                            </w:r>
                          </w:p>
                          <w:p w14:paraId="49B8D52F" w14:textId="77777777" w:rsidR="00BD3FA4" w:rsidRDefault="00152A55" w:rsidP="00BD3FA4">
                            <w:pPr>
                              <w:pStyle w:val="Default"/>
                              <w:ind w:left="4320" w:firstLine="720"/>
                              <w:jc w:val="both"/>
                              <w:rPr>
                                <w:rFonts w:ascii="Arial" w:hAnsi="Arial" w:cs="Arial"/>
                                <w:b/>
                                <w:bCs/>
                                <w:sz w:val="22"/>
                                <w:szCs w:val="22"/>
                                <w:u w:val="single"/>
                              </w:rPr>
                            </w:pPr>
                            <w:r w:rsidRPr="0001383D">
                              <w:rPr>
                                <w:rFonts w:ascii="Arial" w:hAnsi="Arial" w:cs="Arial"/>
                                <w:b/>
                                <w:bCs/>
                                <w:sz w:val="22"/>
                                <w:szCs w:val="22"/>
                                <w:u w:val="single"/>
                              </w:rPr>
                              <w:t xml:space="preserve">for </w:t>
                            </w:r>
                          </w:p>
                          <w:p w14:paraId="56EEBDD8" w14:textId="77777777" w:rsidR="009764B1" w:rsidRPr="000B5560" w:rsidRDefault="009764B1" w:rsidP="00BD3FA4">
                            <w:pPr>
                              <w:pStyle w:val="Default"/>
                              <w:ind w:left="4320" w:firstLine="720"/>
                              <w:jc w:val="both"/>
                              <w:rPr>
                                <w:rFonts w:ascii="Arial" w:hAnsi="Arial" w:cs="Arial"/>
                                <w:b/>
                                <w:bCs/>
                                <w:sz w:val="8"/>
                                <w:szCs w:val="8"/>
                                <w:u w:val="single"/>
                              </w:rPr>
                            </w:pPr>
                          </w:p>
                          <w:p w14:paraId="12470E7C" w14:textId="6AF39687" w:rsidR="00CA06AC" w:rsidRPr="00B0052E" w:rsidRDefault="00CA06AC" w:rsidP="00CA06AC">
                            <w:pPr>
                              <w:spacing w:after="200" w:line="276" w:lineRule="auto"/>
                              <w:jc w:val="center"/>
                              <w:rPr>
                                <w:rFonts w:ascii="Arial" w:hAnsi="Arial" w:cs="Arial"/>
                                <w:b/>
                                <w:bCs/>
                              </w:rPr>
                            </w:pPr>
                            <w:bookmarkStart w:id="1" w:name="_Hlk109296416"/>
                            <w:r>
                              <w:rPr>
                                <w:rFonts w:ascii="Arial" w:hAnsi="Arial" w:cs="Arial"/>
                                <w:b/>
                                <w:bCs/>
                              </w:rPr>
                              <w:t xml:space="preserve">BANF Nr. </w:t>
                            </w:r>
                            <w:r w:rsidR="00EC1C27" w:rsidRPr="00EC1C27">
                              <w:rPr>
                                <w:rFonts w:ascii="Arial" w:hAnsi="Arial" w:cs="Arial"/>
                                <w:b/>
                                <w:bCs/>
                              </w:rPr>
                              <w:t>10047692</w:t>
                            </w:r>
                            <w:r w:rsidR="00EC1C27">
                              <w:rPr>
                                <w:rFonts w:ascii="Arial" w:hAnsi="Arial" w:cs="Arial"/>
                                <w:b/>
                                <w:bCs/>
                              </w:rPr>
                              <w:t xml:space="preserve"> </w:t>
                            </w:r>
                            <w:r w:rsidR="007F05CE">
                              <w:rPr>
                                <w:rFonts w:ascii="Arial" w:hAnsi="Arial" w:cs="Arial"/>
                                <w:b/>
                                <w:bCs/>
                              </w:rPr>
                              <w:t xml:space="preserve">hiring </w:t>
                            </w:r>
                            <w:proofErr w:type="gramStart"/>
                            <w:r w:rsidR="007F05CE">
                              <w:rPr>
                                <w:rFonts w:ascii="Arial" w:hAnsi="Arial" w:cs="Arial"/>
                                <w:b/>
                                <w:bCs/>
                              </w:rPr>
                              <w:t>an</w:t>
                            </w:r>
                            <w:proofErr w:type="gramEnd"/>
                            <w:r w:rsidR="007F05CE">
                              <w:rPr>
                                <w:rFonts w:ascii="Arial" w:hAnsi="Arial" w:cs="Arial"/>
                                <w:b/>
                                <w:bCs/>
                              </w:rPr>
                              <w:t xml:space="preserve"> </w:t>
                            </w:r>
                            <w:r w:rsidR="000A1425">
                              <w:rPr>
                                <w:rFonts w:ascii="Arial" w:hAnsi="Arial" w:cs="Arial"/>
                                <w:b/>
                                <w:bCs/>
                              </w:rPr>
                              <w:t xml:space="preserve">qualified and experienced </w:t>
                            </w:r>
                            <w:r w:rsidR="00EA4571">
                              <w:rPr>
                                <w:rFonts w:ascii="Arial" w:hAnsi="Arial" w:cs="Arial"/>
                                <w:b/>
                                <w:bCs/>
                              </w:rPr>
                              <w:t xml:space="preserve">supplier </w:t>
                            </w:r>
                            <w:r w:rsidRPr="00B0052E">
                              <w:rPr>
                                <w:rFonts w:ascii="Arial" w:hAnsi="Arial" w:cs="Arial"/>
                                <w:b/>
                                <w:bCs/>
                              </w:rPr>
                              <w:t>Procurement of refillable cylinders and refrigerant gas (“goods”) for supplying to State-of-the-art RAC trade training facilities under HPMP Stage III India</w:t>
                            </w:r>
                            <w:r w:rsidR="00EC1C27" w:rsidRPr="00B0052E">
                              <w:rPr>
                                <w:rFonts w:ascii="Arial" w:hAnsi="Arial" w:cs="Arial"/>
                                <w:b/>
                                <w:bCs/>
                              </w:rPr>
                              <w:t xml:space="preserve">, RFQ Nr. </w:t>
                            </w:r>
                            <w:r w:rsidR="00B0052E" w:rsidRPr="00B0052E">
                              <w:rPr>
                                <w:rFonts w:ascii="Arial" w:hAnsi="Arial" w:cs="Arial"/>
                                <w:b/>
                                <w:bCs/>
                              </w:rPr>
                              <w:t>7000024787</w:t>
                            </w:r>
                          </w:p>
                          <w:p w14:paraId="5B342D84" w14:textId="77777777" w:rsidR="00CA06AC" w:rsidRDefault="00CA06AC" w:rsidP="00CA06AC">
                            <w:pPr>
                              <w:pStyle w:val="ListParagraph"/>
                              <w:ind w:left="0"/>
                              <w:jc w:val="both"/>
                            </w:pPr>
                            <w:r w:rsidRPr="6E5F338C">
                              <w:rPr>
                                <w:rFonts w:ascii="Aptos Narrow" w:hAnsi="Aptos Narrow" w:cs="Arial"/>
                                <w:b/>
                                <w:bCs/>
                                <w:lang w:val="en-GB"/>
                              </w:rPr>
                              <w:t xml:space="preserve">Background </w:t>
                            </w:r>
                          </w:p>
                          <w:p w14:paraId="7BC2F911" w14:textId="77777777" w:rsidR="00CA06AC" w:rsidRPr="00CA06AC" w:rsidRDefault="00CA06AC" w:rsidP="00CA06AC">
                            <w:pPr>
                              <w:jc w:val="both"/>
                              <w:rPr>
                                <w:rFonts w:ascii="Arial" w:hAnsi="Arial" w:cs="Arial"/>
                                <w:lang w:val="en-US"/>
                              </w:rPr>
                            </w:pPr>
                            <w:r w:rsidRPr="00CA06AC">
                              <w:rPr>
                                <w:rFonts w:ascii="Arial" w:hAnsi="Arial" w:cs="Arial"/>
                                <w:lang w:val="en-US"/>
                              </w:rPr>
                              <w:t>GIZ set-up 12 State of the Art RAC trade training facility in India under HPMP II and will continue working with these institutions under HPMP III as well. The aim is to further strengthen the training infrastructure and enable comprehensive understanding of the refrigeration and air conditioning technology of Indian skill and industrial training institutions. Through setting up of state-of-the-art RAC trade training facility, the aim is to have the infrastructure ready to enable the RAC fraternity to have access to training systems that holistically provide conceptual understanding to handle both non-Ozone Depleting Substances (non-ODS) and low –Global Warming Potential refrigerants.</w:t>
                            </w:r>
                          </w:p>
                          <w:p w14:paraId="2134D1DA" w14:textId="77777777" w:rsidR="00CA06AC" w:rsidRPr="00786152" w:rsidRDefault="00CA06AC" w:rsidP="00CA06AC">
                            <w:pPr>
                              <w:pStyle w:val="ListParagraph"/>
                              <w:autoSpaceDE w:val="0"/>
                              <w:autoSpaceDN w:val="0"/>
                              <w:adjustRightInd w:val="0"/>
                              <w:ind w:left="0"/>
                              <w:jc w:val="both"/>
                              <w:rPr>
                                <w:rFonts w:ascii="Aptos Narrow" w:hAnsi="Aptos Narrow" w:cs="Arial"/>
                                <w:b/>
                                <w:bCs/>
                                <w:lang w:val="en-GB"/>
                              </w:rPr>
                            </w:pPr>
                            <w:r w:rsidRPr="00786152">
                              <w:rPr>
                                <w:rFonts w:ascii="Aptos Narrow" w:hAnsi="Aptos Narrow" w:cs="Arial"/>
                                <w:b/>
                                <w:bCs/>
                                <w:lang w:val="en-GB"/>
                              </w:rPr>
                              <w:t>Purpose of the Tender:</w:t>
                            </w:r>
                          </w:p>
                          <w:p w14:paraId="026364C7" w14:textId="77777777" w:rsidR="00CA06AC" w:rsidRPr="00CA06AC" w:rsidRDefault="00CA06AC" w:rsidP="00CA06AC">
                            <w:pPr>
                              <w:jc w:val="both"/>
                              <w:rPr>
                                <w:rFonts w:ascii="Arial" w:hAnsi="Arial" w:cs="Arial"/>
                                <w:lang w:val="en-US"/>
                              </w:rPr>
                            </w:pPr>
                            <w:r w:rsidRPr="00CA06AC">
                              <w:rPr>
                                <w:rFonts w:ascii="Arial" w:hAnsi="Arial" w:cs="Arial"/>
                                <w:lang w:val="en-US"/>
                              </w:rPr>
                              <w:t>The purpose of the tender is to procure and supply refillable cylinders and refrigerant gas (“goods”) to enlisted locations in India for client GIZ. The goods are for the state-of-the-art Refrigeration and Air conditioning (RAC) trade training facility to be set up in select Industrial Training Institute (ITI) and National Skill Training Institute (NSTI) in India under Hydrochlorofluorocarbon Phase out Management Plan (HPMP) Stage III India.</w:t>
                            </w:r>
                          </w:p>
                          <w:bookmarkEnd w:id="1"/>
                          <w:p w14:paraId="6B948ADA" w14:textId="600B1748" w:rsidR="00193007" w:rsidRPr="0040123E" w:rsidRDefault="00193007" w:rsidP="00193007">
                            <w:pPr>
                              <w:pStyle w:val="SpiegelB"/>
                              <w:keepNext/>
                              <w:spacing w:after="240" w:line="276" w:lineRule="auto"/>
                              <w:ind w:left="0" w:right="-1" w:firstLine="0"/>
                              <w:jc w:val="both"/>
                              <w:rPr>
                                <w:rFonts w:eastAsiaTheme="minorHAnsi" w:cs="Arial"/>
                                <w:color w:val="FFFFFF" w:themeColor="background1"/>
                                <w:sz w:val="21"/>
                                <w:szCs w:val="21"/>
                                <w:lang w:val="en-US" w:eastAsia="en-US"/>
                              </w:rPr>
                            </w:pPr>
                            <w:r w:rsidRPr="0040123E">
                              <w:rPr>
                                <w:rFonts w:eastAsiaTheme="minorHAnsi" w:cs="Arial"/>
                                <w:b/>
                                <w:sz w:val="21"/>
                                <w:szCs w:val="21"/>
                                <w:highlight w:val="yellow"/>
                                <w:lang w:val="en-US" w:eastAsia="en-US"/>
                              </w:rPr>
                              <w:t xml:space="preserve">The bidding firm will have to submit the proposal in digital format / electronically – </w:t>
                            </w:r>
                            <w:r w:rsidRPr="0040123E">
                              <w:rPr>
                                <w:rFonts w:eastAsiaTheme="minorHAnsi" w:cs="Arial"/>
                                <w:b/>
                                <w:color w:val="FFFFFF" w:themeColor="background1"/>
                                <w:sz w:val="21"/>
                                <w:szCs w:val="21"/>
                                <w:highlight w:val="red"/>
                                <w:lang w:val="en-US" w:eastAsia="en-US"/>
                              </w:rPr>
                              <w:t>please refer to the bidding conditions and follow the instructions carefully.</w:t>
                            </w:r>
                            <w:r w:rsidRPr="0040123E">
                              <w:rPr>
                                <w:rFonts w:eastAsiaTheme="minorHAnsi" w:cs="Arial"/>
                                <w:b/>
                                <w:color w:val="FFFFFF" w:themeColor="background1"/>
                                <w:sz w:val="21"/>
                                <w:szCs w:val="21"/>
                                <w:lang w:val="en-US" w:eastAsia="en-US"/>
                              </w:rPr>
                              <w:t xml:space="preserve"> </w:t>
                            </w:r>
                          </w:p>
                          <w:p w14:paraId="3C9FCFF2" w14:textId="77777777" w:rsidR="00193007" w:rsidRPr="003C776D" w:rsidRDefault="00193007" w:rsidP="00193007">
                            <w:pPr>
                              <w:jc w:val="both"/>
                              <w:rPr>
                                <w:rFonts w:ascii="Arial" w:hAnsi="Arial" w:cs="Arial"/>
                                <w:lang w:val="en-US"/>
                              </w:rPr>
                            </w:pPr>
                            <w:r w:rsidRPr="003C776D">
                              <w:rPr>
                                <w:rFonts w:ascii="Arial" w:hAnsi="Arial" w:cs="Arial"/>
                                <w:lang w:val="en-US"/>
                              </w:rPr>
                              <w:t>The detailed documentation with regards to this call for proposals includes:</w:t>
                            </w:r>
                          </w:p>
                          <w:p w14:paraId="7DC2405B"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Te</w:t>
                            </w:r>
                            <w:r>
                              <w:rPr>
                                <w:rFonts w:ascii="Arial" w:eastAsia="Aptos Narrow" w:hAnsi="Arial" w:cs="Arial"/>
                                <w:lang w:val="en-GB" w:eastAsia="de-DE"/>
                              </w:rPr>
                              <w:t>nder and Bidding Condition Document</w:t>
                            </w:r>
                          </w:p>
                          <w:p w14:paraId="202BD9F9"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Covering Letter- Annexure- A</w:t>
                            </w:r>
                          </w:p>
                          <w:p w14:paraId="4D55E31F"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Declaration Letter- Annexure- B</w:t>
                            </w:r>
                          </w:p>
                          <w:p w14:paraId="72F708E8"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Price Submission – Annexure-</w:t>
                            </w:r>
                            <w:r>
                              <w:rPr>
                                <w:rFonts w:ascii="Arial" w:eastAsia="Aptos Narrow" w:hAnsi="Arial" w:cs="Arial"/>
                                <w:lang w:val="en-GB" w:eastAsia="de-DE"/>
                              </w:rPr>
                              <w:t>C</w:t>
                            </w:r>
                          </w:p>
                          <w:p w14:paraId="0A1D94A9" w14:textId="77777777" w:rsidR="00175E5A" w:rsidRPr="001439DE" w:rsidRDefault="00175E5A" w:rsidP="00175E5A">
                            <w:pPr>
                              <w:pStyle w:val="ListParagraph"/>
                              <w:numPr>
                                <w:ilvl w:val="0"/>
                                <w:numId w:val="20"/>
                              </w:numPr>
                              <w:spacing w:after="0"/>
                              <w:contextualSpacing w:val="0"/>
                              <w:rPr>
                                <w:rFonts w:ascii="Arial" w:hAnsi="Arial" w:cs="Arial"/>
                                <w:lang w:val="en-GB" w:eastAsia="de-DE"/>
                              </w:rPr>
                            </w:pPr>
                            <w:r>
                              <w:rPr>
                                <w:rFonts w:ascii="Arial" w:hAnsi="Arial" w:cs="Arial"/>
                                <w:lang w:val="en-GB" w:eastAsia="de-DE"/>
                              </w:rPr>
                              <w:t xml:space="preserve">Declaration </w:t>
                            </w:r>
                            <w:r w:rsidRPr="00334BD9">
                              <w:rPr>
                                <w:rFonts w:ascii="Arial" w:hAnsi="Arial" w:cs="Arial"/>
                                <w:lang w:val="en-GB" w:eastAsia="de-DE"/>
                              </w:rPr>
                              <w:t>Compliance with Embargoes</w:t>
                            </w:r>
                            <w:r>
                              <w:rPr>
                                <w:rFonts w:ascii="Arial" w:hAnsi="Arial" w:cs="Arial"/>
                                <w:lang w:val="en-GB" w:eastAsia="de-DE"/>
                              </w:rPr>
                              <w:t xml:space="preserve"> – Annexure-D</w:t>
                            </w:r>
                          </w:p>
                          <w:p w14:paraId="2BDCCBEC"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Delivery Schedule – Annexure-</w:t>
                            </w:r>
                            <w:r>
                              <w:rPr>
                                <w:rFonts w:ascii="Arial" w:eastAsia="Aptos Narrow" w:hAnsi="Arial" w:cs="Arial"/>
                                <w:lang w:val="en-GB" w:eastAsia="de-DE"/>
                              </w:rPr>
                              <w:t>E</w:t>
                            </w:r>
                          </w:p>
                          <w:p w14:paraId="07314370" w14:textId="77777777" w:rsidR="00175E5A" w:rsidRDefault="00175E5A" w:rsidP="00175E5A">
                            <w:pPr>
                              <w:pStyle w:val="ListParagraph"/>
                              <w:numPr>
                                <w:ilvl w:val="0"/>
                                <w:numId w:val="20"/>
                              </w:numPr>
                              <w:spacing w:after="0"/>
                              <w:rPr>
                                <w:rFonts w:ascii="Arial" w:eastAsia="Aptos Narrow" w:hAnsi="Arial" w:cs="Arial"/>
                                <w:lang w:val="en-GB" w:eastAsia="de-DE"/>
                              </w:rPr>
                            </w:pPr>
                            <w:r w:rsidRPr="3EB2C8B7">
                              <w:rPr>
                                <w:rFonts w:ascii="Arial" w:eastAsia="Aptos Narrow" w:hAnsi="Arial" w:cs="Arial"/>
                                <w:lang w:val="en-GB" w:eastAsia="de-DE"/>
                              </w:rPr>
                              <w:t xml:space="preserve">Technical </w:t>
                            </w:r>
                            <w:r>
                              <w:rPr>
                                <w:rFonts w:ascii="Arial" w:eastAsia="Aptos Narrow" w:hAnsi="Arial" w:cs="Arial"/>
                                <w:lang w:val="en-GB" w:eastAsia="de-DE"/>
                              </w:rPr>
                              <w:t xml:space="preserve">Specification Submission </w:t>
                            </w:r>
                            <w:proofErr w:type="gramStart"/>
                            <w:r>
                              <w:rPr>
                                <w:rFonts w:ascii="Arial" w:eastAsia="Aptos Narrow" w:hAnsi="Arial" w:cs="Arial"/>
                                <w:lang w:val="en-GB" w:eastAsia="de-DE"/>
                              </w:rPr>
                              <w:t xml:space="preserve">Sheet </w:t>
                            </w:r>
                            <w:r w:rsidRPr="3EB2C8B7">
                              <w:rPr>
                                <w:rFonts w:ascii="Arial" w:eastAsia="Aptos Narrow" w:hAnsi="Arial" w:cs="Arial"/>
                                <w:lang w:val="en-GB" w:eastAsia="de-DE"/>
                              </w:rPr>
                              <w:t xml:space="preserve"> –</w:t>
                            </w:r>
                            <w:proofErr w:type="gramEnd"/>
                            <w:r w:rsidRPr="3EB2C8B7">
                              <w:rPr>
                                <w:rFonts w:ascii="Arial" w:eastAsia="Aptos Narrow" w:hAnsi="Arial" w:cs="Arial"/>
                                <w:lang w:val="en-GB" w:eastAsia="de-DE"/>
                              </w:rPr>
                              <w:t xml:space="preserve"> Annexure F</w:t>
                            </w:r>
                          </w:p>
                          <w:p w14:paraId="059C3817"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3EB2C8B7">
                              <w:rPr>
                                <w:rFonts w:ascii="Arial" w:eastAsia="Aptos Narrow" w:hAnsi="Arial" w:cs="Arial"/>
                                <w:lang w:val="en-GB" w:eastAsia="de-DE"/>
                              </w:rPr>
                              <w:t>General Terms &amp; Conditions</w:t>
                            </w:r>
                          </w:p>
                          <w:p w14:paraId="7F0BDFF8" w14:textId="77777777" w:rsidR="00175E5A" w:rsidRDefault="00175E5A" w:rsidP="00175E5A">
                            <w:pPr>
                              <w:pStyle w:val="ListParagraph"/>
                              <w:spacing w:after="0"/>
                              <w:rPr>
                                <w:rFonts w:ascii="Arial" w:eastAsia="Aptos Narrow" w:hAnsi="Arial" w:cs="Arial"/>
                                <w:lang w:val="en-GB" w:eastAsia="de-DE"/>
                              </w:rPr>
                            </w:pPr>
                          </w:p>
                          <w:p w14:paraId="20B7EE62" w14:textId="77777777" w:rsidR="003C776D" w:rsidRPr="003C776D" w:rsidRDefault="003C776D" w:rsidP="004E1129">
                            <w:pPr>
                              <w:rPr>
                                <w:rFonts w:ascii="Arial" w:hAnsi="Arial" w:cs="Arial"/>
                                <w:b/>
                                <w:bCs/>
                                <w:i/>
                                <w:iCs/>
                                <w:color w:val="000099"/>
                                <w:sz w:val="2"/>
                                <w:szCs w:val="2"/>
                                <w:lang w:val="en-GB"/>
                              </w:rPr>
                            </w:pPr>
                          </w:p>
                          <w:p w14:paraId="76EA3A7B" w14:textId="56958F77" w:rsidR="004E1129" w:rsidRDefault="004E1129" w:rsidP="004E1129">
                            <w:pPr>
                              <w:rPr>
                                <w:rFonts w:ascii="Arial" w:hAnsi="Arial" w:cs="Arial"/>
                                <w:b/>
                                <w:bCs/>
                                <w:i/>
                                <w:iCs/>
                                <w:color w:val="000099"/>
                                <w:sz w:val="21"/>
                                <w:szCs w:val="21"/>
                                <w:lang w:val="en-GB"/>
                              </w:rPr>
                            </w:pPr>
                            <w:r>
                              <w:rPr>
                                <w:rFonts w:ascii="Arial" w:hAnsi="Arial" w:cs="Arial"/>
                                <w:b/>
                                <w:bCs/>
                                <w:i/>
                                <w:iCs/>
                                <w:color w:val="000099"/>
                                <w:sz w:val="21"/>
                                <w:szCs w:val="21"/>
                                <w:lang w:val="en-GB"/>
                              </w:rPr>
                              <w:t xml:space="preserve">Tender </w:t>
                            </w:r>
                            <w:r w:rsidR="001C2C82">
                              <w:rPr>
                                <w:rFonts w:ascii="Arial" w:hAnsi="Arial" w:cs="Arial"/>
                                <w:b/>
                                <w:bCs/>
                                <w:i/>
                                <w:iCs/>
                                <w:color w:val="000099"/>
                                <w:sz w:val="21"/>
                                <w:szCs w:val="21"/>
                                <w:lang w:val="en-GB"/>
                              </w:rPr>
                              <w:t>T</w:t>
                            </w:r>
                            <w:r>
                              <w:rPr>
                                <w:rFonts w:ascii="Arial" w:hAnsi="Arial" w:cs="Arial"/>
                                <w:b/>
                                <w:bCs/>
                                <w:i/>
                                <w:iCs/>
                                <w:color w:val="000099"/>
                                <w:sz w:val="21"/>
                                <w:szCs w:val="21"/>
                                <w:lang w:val="en-GB"/>
                              </w:rPr>
                              <w:t>imeline;</w:t>
                            </w:r>
                          </w:p>
                          <w:tbl>
                            <w:tblPr>
                              <w:tblW w:w="0" w:type="auto"/>
                              <w:tblInd w:w="901" w:type="dxa"/>
                              <w:tblCellMar>
                                <w:left w:w="0" w:type="dxa"/>
                                <w:right w:w="0" w:type="dxa"/>
                              </w:tblCellMar>
                              <w:tblLook w:val="04A0" w:firstRow="1" w:lastRow="0" w:firstColumn="1" w:lastColumn="0" w:noHBand="0" w:noVBand="1"/>
                            </w:tblPr>
                            <w:tblGrid>
                              <w:gridCol w:w="464"/>
                              <w:gridCol w:w="3488"/>
                              <w:gridCol w:w="3600"/>
                            </w:tblGrid>
                            <w:tr w:rsidR="004E1129" w14:paraId="7931D2E1" w14:textId="77777777" w:rsidTr="004E1129">
                              <w:tc>
                                <w:tcPr>
                                  <w:tcW w:w="464" w:type="dxa"/>
                                  <w:tcBorders>
                                    <w:top w:val="single" w:sz="8" w:space="0" w:color="auto"/>
                                    <w:left w:val="single" w:sz="8" w:space="0" w:color="auto"/>
                                    <w:bottom w:val="single" w:sz="8" w:space="0" w:color="auto"/>
                                    <w:right w:val="single" w:sz="8" w:space="0" w:color="auto"/>
                                  </w:tcBorders>
                                  <w:shd w:val="clear" w:color="auto" w:fill="FDE9D9"/>
                                  <w:tcMar>
                                    <w:top w:w="0" w:type="dxa"/>
                                    <w:left w:w="108" w:type="dxa"/>
                                    <w:bottom w:w="0" w:type="dxa"/>
                                    <w:right w:w="108" w:type="dxa"/>
                                  </w:tcMar>
                                  <w:hideMark/>
                                </w:tcPr>
                                <w:p w14:paraId="12D26F81" w14:textId="77777777" w:rsidR="004E1129" w:rsidRDefault="004E1129" w:rsidP="004E1129">
                                  <w:pPr>
                                    <w:rPr>
                                      <w:rFonts w:ascii="Arial" w:hAnsi="Arial" w:cs="Arial"/>
                                      <w:color w:val="000099"/>
                                      <w:sz w:val="21"/>
                                      <w:szCs w:val="21"/>
                                      <w:lang w:val="en-GB"/>
                                    </w:rPr>
                                  </w:pPr>
                                  <w:r>
                                    <w:rPr>
                                      <w:rFonts w:ascii="Arial" w:hAnsi="Arial" w:cs="Arial"/>
                                      <w:color w:val="000099"/>
                                      <w:sz w:val="21"/>
                                      <w:szCs w:val="21"/>
                                      <w:lang w:val="en-GB"/>
                                    </w:rPr>
                                    <w:t>Sl.</w:t>
                                  </w:r>
                                </w:p>
                              </w:tc>
                              <w:tc>
                                <w:tcPr>
                                  <w:tcW w:w="3488"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2E0C7437" w14:textId="77777777" w:rsidR="004E1129" w:rsidRDefault="004E1129" w:rsidP="004E1129">
                                  <w:pPr>
                                    <w:rPr>
                                      <w:rFonts w:ascii="Arial" w:hAnsi="Arial" w:cs="Arial"/>
                                      <w:color w:val="000099"/>
                                      <w:sz w:val="21"/>
                                      <w:szCs w:val="21"/>
                                      <w:lang w:val="en-GB"/>
                                    </w:rPr>
                                  </w:pPr>
                                  <w:r>
                                    <w:rPr>
                                      <w:rFonts w:ascii="Arial" w:hAnsi="Arial" w:cs="Arial"/>
                                      <w:color w:val="000099"/>
                                      <w:lang w:val="en-GB"/>
                                    </w:rPr>
                                    <w:t>Particulars</w:t>
                                  </w:r>
                                </w:p>
                              </w:tc>
                              <w:tc>
                                <w:tcPr>
                                  <w:tcW w:w="3600"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2ED33F58" w14:textId="77777777" w:rsidR="004E1129" w:rsidRDefault="004E1129" w:rsidP="004E1129">
                                  <w:pPr>
                                    <w:jc w:val="center"/>
                                    <w:rPr>
                                      <w:rFonts w:ascii="Arial" w:hAnsi="Arial" w:cs="Arial"/>
                                      <w:color w:val="000099"/>
                                      <w:sz w:val="21"/>
                                      <w:szCs w:val="21"/>
                                      <w:lang w:val="en-GB"/>
                                    </w:rPr>
                                  </w:pPr>
                                  <w:r>
                                    <w:rPr>
                                      <w:rFonts w:ascii="Arial" w:hAnsi="Arial" w:cs="Arial"/>
                                      <w:color w:val="000099"/>
                                      <w:sz w:val="21"/>
                                      <w:szCs w:val="21"/>
                                      <w:lang w:val="en-GB"/>
                                    </w:rPr>
                                    <w:t>Timeline</w:t>
                                  </w:r>
                                </w:p>
                              </w:tc>
                            </w:tr>
                            <w:tr w:rsidR="00C7457B" w14:paraId="1C5AD706" w14:textId="77777777" w:rsidTr="00F04AFB">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73FF9F" w14:textId="77777777"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01</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22303C" w14:textId="208053BF"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Publication of Tender Docs</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22A12D7D" w14:textId="611911E9" w:rsidR="00C7457B" w:rsidRDefault="00C904E1" w:rsidP="00C7457B">
                                  <w:pPr>
                                    <w:jc w:val="center"/>
                                    <w:rPr>
                                      <w:rFonts w:ascii="Arial" w:hAnsi="Arial" w:cs="Arial"/>
                                      <w:color w:val="000099"/>
                                      <w:sz w:val="21"/>
                                      <w:szCs w:val="21"/>
                                      <w:lang w:val="en-GB"/>
                                    </w:rPr>
                                  </w:pPr>
                                  <w:r>
                                    <w:rPr>
                                      <w:rFonts w:ascii="Arial" w:hAnsi="Arial" w:cs="Arial"/>
                                      <w:color w:val="000099"/>
                                      <w:sz w:val="21"/>
                                      <w:szCs w:val="21"/>
                                      <w:lang w:val="en-GB"/>
                                    </w:rPr>
                                    <w:t>25</w:t>
                                  </w:r>
                                  <w:r w:rsidR="00C7457B">
                                    <w:rPr>
                                      <w:rFonts w:ascii="Arial" w:hAnsi="Arial" w:cs="Arial"/>
                                      <w:color w:val="000099"/>
                                      <w:sz w:val="21"/>
                                      <w:szCs w:val="21"/>
                                      <w:vertAlign w:val="superscript"/>
                                      <w:lang w:val="en-GB"/>
                                    </w:rPr>
                                    <w:t>th</w:t>
                                  </w:r>
                                  <w:r w:rsidR="00C7457B">
                                    <w:rPr>
                                      <w:rFonts w:ascii="Arial" w:hAnsi="Arial" w:cs="Arial"/>
                                      <w:color w:val="000099"/>
                                      <w:sz w:val="21"/>
                                      <w:szCs w:val="21"/>
                                      <w:lang w:val="en-GB"/>
                                    </w:rPr>
                                    <w:t xml:space="preserve"> </w:t>
                                  </w:r>
                                  <w:r>
                                    <w:rPr>
                                      <w:rFonts w:ascii="Arial" w:hAnsi="Arial" w:cs="Arial"/>
                                      <w:color w:val="000099"/>
                                      <w:sz w:val="21"/>
                                      <w:szCs w:val="21"/>
                                      <w:lang w:val="en-GB"/>
                                    </w:rPr>
                                    <w:t>Sept</w:t>
                                  </w:r>
                                  <w:r w:rsidR="00C7457B">
                                    <w:rPr>
                                      <w:rFonts w:ascii="Arial" w:hAnsi="Arial" w:cs="Arial"/>
                                      <w:color w:val="000099"/>
                                      <w:sz w:val="21"/>
                                      <w:szCs w:val="21"/>
                                      <w:lang w:val="en-GB"/>
                                    </w:rPr>
                                    <w:t>’2026</w:t>
                                  </w:r>
                                </w:p>
                              </w:tc>
                            </w:tr>
                            <w:tr w:rsidR="00C7457B" w14:paraId="3DA7C48F" w14:textId="77777777" w:rsidTr="00F04AFB">
                              <w:trPr>
                                <w:trHeight w:val="288"/>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F7C703" w14:textId="77777777"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2</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9AA305" w14:textId="77777777"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Deadline to receive the queries</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4E6CC3FE" w14:textId="2018EC75" w:rsidR="00C7457B" w:rsidRDefault="00C7457B" w:rsidP="00C7457B">
                                  <w:pPr>
                                    <w:jc w:val="center"/>
                                    <w:rPr>
                                      <w:rFonts w:ascii="Arial" w:hAnsi="Arial" w:cs="Arial"/>
                                      <w:color w:val="000099"/>
                                      <w:sz w:val="21"/>
                                      <w:szCs w:val="21"/>
                                      <w:lang w:val="en-GB"/>
                                    </w:rPr>
                                  </w:pPr>
                                  <w:r>
                                    <w:rPr>
                                      <w:rFonts w:ascii="Arial" w:hAnsi="Arial" w:cs="Arial"/>
                                      <w:color w:val="000099"/>
                                      <w:sz w:val="21"/>
                                      <w:szCs w:val="21"/>
                                      <w:lang w:val="en-GB"/>
                                    </w:rPr>
                                    <w:t xml:space="preserve">By </w:t>
                                  </w:r>
                                  <w:r w:rsidR="00C904E1">
                                    <w:rPr>
                                      <w:rFonts w:ascii="Arial" w:hAnsi="Arial" w:cs="Arial"/>
                                      <w:color w:val="000099"/>
                                      <w:sz w:val="21"/>
                                      <w:szCs w:val="21"/>
                                      <w:lang w:val="en-GB"/>
                                    </w:rPr>
                                    <w:t>9</w:t>
                                  </w:r>
                                  <w:r w:rsidR="00C904E1" w:rsidRPr="00C904E1">
                                    <w:rPr>
                                      <w:rFonts w:ascii="Arial" w:hAnsi="Arial" w:cs="Arial"/>
                                      <w:color w:val="000099"/>
                                      <w:sz w:val="21"/>
                                      <w:szCs w:val="21"/>
                                      <w:vertAlign w:val="superscript"/>
                                      <w:lang w:val="en-GB"/>
                                    </w:rPr>
                                    <w:t>th</w:t>
                                  </w:r>
                                  <w:r w:rsidR="00C904E1">
                                    <w:rPr>
                                      <w:rFonts w:ascii="Arial" w:hAnsi="Arial" w:cs="Arial"/>
                                      <w:color w:val="000099"/>
                                      <w:sz w:val="21"/>
                                      <w:szCs w:val="21"/>
                                      <w:lang w:val="en-GB"/>
                                    </w:rPr>
                                    <w:t xml:space="preserve"> Oct</w:t>
                                  </w:r>
                                  <w:r>
                                    <w:rPr>
                                      <w:rFonts w:ascii="Arial" w:hAnsi="Arial" w:cs="Arial"/>
                                      <w:color w:val="000099"/>
                                      <w:sz w:val="21"/>
                                      <w:szCs w:val="21"/>
                                      <w:lang w:val="en-GB"/>
                                    </w:rPr>
                                    <w:t>’2026</w:t>
                                  </w:r>
                                </w:p>
                              </w:tc>
                            </w:tr>
                            <w:tr w:rsidR="00C7457B" w14:paraId="1002555A" w14:textId="77777777" w:rsidTr="00F04AFB">
                              <w:trPr>
                                <w:trHeight w:val="297"/>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2C8142" w14:textId="77777777"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3</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679C9E" w14:textId="77777777"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Clarifications to the queries raised</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37F0127F" w14:textId="16E71E42" w:rsidR="00C7457B" w:rsidRDefault="00C7457B" w:rsidP="00C7457B">
                                  <w:pPr>
                                    <w:jc w:val="center"/>
                                    <w:rPr>
                                      <w:rFonts w:ascii="Arial" w:hAnsi="Arial" w:cs="Arial"/>
                                      <w:color w:val="000099"/>
                                      <w:sz w:val="21"/>
                                      <w:szCs w:val="21"/>
                                      <w:lang w:val="en-GB"/>
                                    </w:rPr>
                                  </w:pPr>
                                  <w:r>
                                    <w:rPr>
                                      <w:rFonts w:ascii="Arial" w:hAnsi="Arial" w:cs="Arial"/>
                                      <w:color w:val="000099"/>
                                      <w:sz w:val="21"/>
                                      <w:szCs w:val="21"/>
                                      <w:lang w:val="en-GB"/>
                                    </w:rPr>
                                    <w:t>By 2</w:t>
                                  </w:r>
                                  <w:r w:rsidR="00C904E1">
                                    <w:rPr>
                                      <w:rFonts w:ascii="Arial" w:hAnsi="Arial" w:cs="Arial"/>
                                      <w:color w:val="000099"/>
                                      <w:sz w:val="21"/>
                                      <w:szCs w:val="21"/>
                                      <w:lang w:val="en-GB"/>
                                    </w:rPr>
                                    <w:t>0</w:t>
                                  </w:r>
                                  <w:r w:rsidR="00C904E1" w:rsidRPr="00C904E1">
                                    <w:rPr>
                                      <w:rFonts w:ascii="Arial" w:hAnsi="Arial" w:cs="Arial"/>
                                      <w:color w:val="000099"/>
                                      <w:sz w:val="21"/>
                                      <w:szCs w:val="21"/>
                                      <w:vertAlign w:val="superscript"/>
                                      <w:lang w:val="en-GB"/>
                                    </w:rPr>
                                    <w:t>th</w:t>
                                  </w:r>
                                  <w:r w:rsidR="00C904E1">
                                    <w:rPr>
                                      <w:rFonts w:ascii="Arial" w:hAnsi="Arial" w:cs="Arial"/>
                                      <w:color w:val="000099"/>
                                      <w:sz w:val="21"/>
                                      <w:szCs w:val="21"/>
                                      <w:lang w:val="en-GB"/>
                                    </w:rPr>
                                    <w:t xml:space="preserve"> Oct</w:t>
                                  </w:r>
                                  <w:r>
                                    <w:rPr>
                                      <w:rFonts w:ascii="Arial" w:hAnsi="Arial" w:cs="Arial"/>
                                      <w:color w:val="000099"/>
                                      <w:sz w:val="21"/>
                                      <w:szCs w:val="21"/>
                                      <w:lang w:val="en-GB"/>
                                    </w:rPr>
                                    <w:t>’2026</w:t>
                                  </w:r>
                                </w:p>
                              </w:tc>
                            </w:tr>
                            <w:tr w:rsidR="00C7457B" w14:paraId="4641FA5D" w14:textId="77777777" w:rsidTr="00F04AFB">
                              <w:trPr>
                                <w:trHeight w:val="315"/>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910E8C" w14:textId="77777777"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4</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E7FB30" w14:textId="77777777"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Deadline to receive bids</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5D9C0A3F" w14:textId="121FB3E4" w:rsidR="00C7457B" w:rsidRDefault="005F36EE" w:rsidP="00C7457B">
                                  <w:pPr>
                                    <w:jc w:val="center"/>
                                    <w:rPr>
                                      <w:rFonts w:ascii="Arial" w:hAnsi="Arial" w:cs="Arial"/>
                                      <w:color w:val="FF0000"/>
                                      <w:sz w:val="23"/>
                                      <w:szCs w:val="23"/>
                                      <w:lang w:val="en-GB"/>
                                    </w:rPr>
                                  </w:pPr>
                                  <w:r>
                                    <w:rPr>
                                      <w:rFonts w:ascii="Arial" w:hAnsi="Arial" w:cs="Arial"/>
                                      <w:b/>
                                      <w:bCs/>
                                      <w:color w:val="FF0000"/>
                                      <w:sz w:val="23"/>
                                      <w:szCs w:val="23"/>
                                      <w:lang w:val="en-GB"/>
                                    </w:rPr>
                                    <w:t>31</w:t>
                                  </w:r>
                                  <w:r w:rsidRPr="005F36EE">
                                    <w:rPr>
                                      <w:rFonts w:ascii="Arial" w:hAnsi="Arial" w:cs="Arial"/>
                                      <w:b/>
                                      <w:bCs/>
                                      <w:color w:val="FF0000"/>
                                      <w:sz w:val="23"/>
                                      <w:szCs w:val="23"/>
                                      <w:vertAlign w:val="superscript"/>
                                      <w:lang w:val="en-GB"/>
                                    </w:rPr>
                                    <w:t>st</w:t>
                                  </w:r>
                                  <w:r>
                                    <w:rPr>
                                      <w:rFonts w:ascii="Arial" w:hAnsi="Arial" w:cs="Arial"/>
                                      <w:b/>
                                      <w:bCs/>
                                      <w:color w:val="FF0000"/>
                                      <w:sz w:val="23"/>
                                      <w:szCs w:val="23"/>
                                      <w:lang w:val="en-GB"/>
                                    </w:rPr>
                                    <w:t xml:space="preserve"> October</w:t>
                                  </w:r>
                                  <w:r w:rsidR="00C7457B">
                                    <w:rPr>
                                      <w:rFonts w:ascii="Arial" w:hAnsi="Arial" w:cs="Arial"/>
                                      <w:b/>
                                      <w:bCs/>
                                      <w:color w:val="FF0000"/>
                                      <w:sz w:val="23"/>
                                      <w:szCs w:val="23"/>
                                      <w:lang w:val="en-GB"/>
                                    </w:rPr>
                                    <w:t>’2026</w:t>
                                  </w:r>
                                </w:p>
                              </w:tc>
                            </w:tr>
                          </w:tbl>
                          <w:p w14:paraId="13885AE4" w14:textId="77777777" w:rsidR="00193007" w:rsidRDefault="00193007" w:rsidP="00193007">
                            <w:pPr>
                              <w:pStyle w:val="ListParagraph"/>
                              <w:spacing w:after="0" w:line="240" w:lineRule="auto"/>
                              <w:jc w:val="both"/>
                              <w:rPr>
                                <w:rFonts w:ascii="Arial" w:hAnsi="Arial" w:cs="Arial"/>
                                <w:sz w:val="8"/>
                                <w:szCs w:val="8"/>
                              </w:rPr>
                            </w:pPr>
                          </w:p>
                          <w:p w14:paraId="71138A88" w14:textId="77777777" w:rsidR="00193007" w:rsidRPr="00193007" w:rsidRDefault="00193007" w:rsidP="00193007">
                            <w:pPr>
                              <w:pStyle w:val="ListParagraph"/>
                              <w:spacing w:after="0" w:line="240" w:lineRule="auto"/>
                              <w:jc w:val="both"/>
                              <w:rPr>
                                <w:rFonts w:ascii="Arial" w:hAnsi="Arial" w:cs="Arial"/>
                                <w:sz w:val="2"/>
                                <w:szCs w:val="2"/>
                              </w:rPr>
                            </w:pPr>
                          </w:p>
                          <w:p w14:paraId="15B67BF8" w14:textId="77777777" w:rsidR="00193007" w:rsidRPr="004E1129" w:rsidRDefault="00193007" w:rsidP="00193007">
                            <w:pPr>
                              <w:pStyle w:val="ListParagraph"/>
                              <w:spacing w:after="0" w:line="240" w:lineRule="auto"/>
                              <w:jc w:val="both"/>
                              <w:rPr>
                                <w:rFonts w:ascii="Arial" w:hAnsi="Arial" w:cs="Arial"/>
                                <w:sz w:val="2"/>
                                <w:szCs w:val="2"/>
                              </w:rPr>
                            </w:pPr>
                          </w:p>
                          <w:p w14:paraId="14BE969D" w14:textId="77777777" w:rsidR="00193007" w:rsidRPr="003C776D" w:rsidRDefault="00193007" w:rsidP="00390226">
                            <w:pPr>
                              <w:spacing w:line="240" w:lineRule="auto"/>
                              <w:jc w:val="both"/>
                              <w:rPr>
                                <w:rFonts w:ascii="Arial" w:hAnsi="Arial" w:cs="Arial"/>
                                <w:b/>
                                <w:bCs/>
                                <w:i/>
                                <w:iCs/>
                                <w:lang w:val="en-US"/>
                              </w:rPr>
                            </w:pPr>
                            <w:r w:rsidRPr="003C776D">
                              <w:rPr>
                                <w:rFonts w:ascii="Arial" w:hAnsi="Arial" w:cs="Arial"/>
                                <w:b/>
                                <w:bCs/>
                                <w:i/>
                                <w:iCs/>
                                <w:lang w:val="en-US"/>
                              </w:rPr>
                              <w:t xml:space="preserve">GIZ reserves the right to cancel/modify this tender and /or reject a bid document including subsequently a technical and financial proposal, without assigning any reasons. </w:t>
                            </w:r>
                          </w:p>
                          <w:p w14:paraId="3948FC96" w14:textId="4BF8A4A4" w:rsidR="00DA25D7" w:rsidRPr="003C776D" w:rsidRDefault="00193007" w:rsidP="00390226">
                            <w:pPr>
                              <w:pStyle w:val="gmail-m-4670398845297504799style3"/>
                              <w:shd w:val="clear" w:color="auto" w:fill="FFFFFF"/>
                              <w:spacing w:before="0" w:beforeAutospacing="0" w:after="0" w:afterAutospacing="0"/>
                              <w:jc w:val="both"/>
                              <w:rPr>
                                <w:rFonts w:ascii="Arial" w:hAnsi="Arial" w:cs="Arial"/>
                                <w:b/>
                                <w:bCs/>
                                <w:i/>
                                <w:iCs/>
                                <w:lang w:val="en-US" w:eastAsia="en-US"/>
                              </w:rPr>
                            </w:pPr>
                            <w:r w:rsidRPr="003C776D">
                              <w:rPr>
                                <w:rFonts w:ascii="Arial" w:hAnsi="Arial" w:cs="Arial"/>
                                <w:b/>
                                <w:bCs/>
                                <w:i/>
                                <w:iCs/>
                                <w:lang w:val="en-US" w:eastAsia="en-US"/>
                              </w:rPr>
                              <w:t xml:space="preserve">It is </w:t>
                            </w:r>
                            <w:proofErr w:type="gramStart"/>
                            <w:r w:rsidRPr="003C776D">
                              <w:rPr>
                                <w:rFonts w:ascii="Arial" w:hAnsi="Arial" w:cs="Arial"/>
                                <w:b/>
                                <w:bCs/>
                                <w:i/>
                                <w:iCs/>
                                <w:lang w:val="en-US" w:eastAsia="en-US"/>
                              </w:rPr>
                              <w:t>construed</w:t>
                            </w:r>
                            <w:proofErr w:type="gramEnd"/>
                            <w:r w:rsidRPr="003C776D">
                              <w:rPr>
                                <w:rFonts w:ascii="Arial" w:hAnsi="Arial" w:cs="Arial"/>
                                <w:b/>
                                <w:bCs/>
                                <w:i/>
                                <w:iCs/>
                                <w:lang w:val="en-US" w:eastAsia="en-US"/>
                              </w:rPr>
                              <w:t xml:space="preserve"> that all the terms and conditions of the tender package are acceptable and agreed upon by the participating company. No negotiations/changes to the GTCC shall be acceptable at a later stage.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1A9B6A" id="_x0000_t202" coordsize="21600,21600" o:spt="202" path="m,l,21600r21600,l21600,xe">
                <v:stroke joinstyle="miter"/>
                <v:path gradientshapeok="t" o:connecttype="rect"/>
              </v:shapetype>
              <v:shape id="Text Box 2" o:spid="_x0000_s1026" type="#_x0000_t202" style="position:absolute;margin-left:-50.9pt;margin-top:9.8pt;width:547pt;height:866.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">
                <v:textbox>
                  <w:txbxContent>
                    <w:p w14:paraId="54EE6A41" w14:textId="77777777" w:rsidR="00E901C1" w:rsidRPr="00DA25D7" w:rsidRDefault="00E901C1" w:rsidP="00E901C1">
                      <w:pPr>
                        <w:ind w:left="5760"/>
                        <w:jc w:val="center"/>
                        <w:rPr>
                          <w:rFonts w:ascii="Arial" w:hAnsi="Arial" w:cs="Arial"/>
                          <w:b/>
                          <w:u w:val="single"/>
                        </w:rPr>
                      </w:pPr>
                      <w:r w:rsidRPr="00DA25D7">
                        <w:rPr>
                          <w:rFonts w:ascii="Arial" w:hAnsi="Arial" w:cs="Arial"/>
                          <w:noProof/>
                          <w:lang w:eastAsia="en-IN"/>
                        </w:rPr>
                        <w:drawing>
                          <wp:inline distT="0" distB="0" distL="0" distR="0" wp14:anchorId="705FAE48" wp14:editId="21ADF5DF">
                            <wp:extent cx="1692910" cy="441960"/>
                            <wp:effectExtent l="0" t="0" r="2540" b="0"/>
                            <wp:docPr id="2" name="Grafik 4"/>
                            <wp:cNvGraphicFramePr/>
                            <a:graphic xmlns:a="http://schemas.openxmlformats.org/drawingml/2006/main">
                              <a:graphicData uri="http://schemas.openxmlformats.org/drawingml/2006/picture">
                                <pic:pic xmlns:pic="http://schemas.openxmlformats.org/drawingml/2006/picture">
                                  <pic:nvPicPr>
                                    <pic:cNvPr id="1" name="Grafik 4"/>
                                    <pic:cNvPicPr/>
                                  </pic:nvPicPr>
                                  <pic:blipFill>
                                    <a:blip r:embed="rId6">
                                      <a:extLst>
                                        <a:ext uri="{28A0092B-C50C-407E-A947-70E740481C1C}">
                                          <a14:useLocalDpi xmlns:a14="http://schemas.microsoft.com/office/drawing/2010/main" val="0"/>
                                        </a:ext>
                                      </a:extLst>
                                    </a:blip>
                                    <a:srcRect l="8305" t="22655" r="13051" b="27940"/>
                                    <a:stretch>
                                      <a:fillRect/>
                                    </a:stretch>
                                  </pic:blipFill>
                                  <pic:spPr bwMode="auto">
                                    <a:xfrm>
                                      <a:off x="0" y="0"/>
                                      <a:ext cx="1692910" cy="441960"/>
                                    </a:xfrm>
                                    <a:prstGeom prst="rect">
                                      <a:avLst/>
                                    </a:prstGeom>
                                    <a:noFill/>
                                  </pic:spPr>
                                </pic:pic>
                              </a:graphicData>
                            </a:graphic>
                          </wp:inline>
                        </w:drawing>
                      </w:r>
                    </w:p>
                    <w:p w14:paraId="7BEFF4D7" w14:textId="77777777" w:rsidR="004F34FC" w:rsidRPr="0001383D" w:rsidRDefault="004F34FC" w:rsidP="004F34FC">
                      <w:pPr>
                        <w:pStyle w:val="Default"/>
                        <w:jc w:val="center"/>
                        <w:rPr>
                          <w:rFonts w:ascii="Arial" w:hAnsi="Arial" w:cs="Arial"/>
                          <w:b/>
                          <w:bCs/>
                          <w:sz w:val="22"/>
                          <w:szCs w:val="22"/>
                          <w:u w:val="single"/>
                        </w:rPr>
                      </w:pPr>
                      <w:bookmarkStart w:id="2" w:name="_Hlk64064330"/>
                      <w:r w:rsidRPr="0001383D">
                        <w:rPr>
                          <w:rFonts w:ascii="Arial" w:hAnsi="Arial" w:cs="Arial"/>
                          <w:b/>
                          <w:bCs/>
                          <w:sz w:val="22"/>
                          <w:szCs w:val="22"/>
                          <w:u w:val="single"/>
                        </w:rPr>
                        <w:t xml:space="preserve">Tender Notice </w:t>
                      </w:r>
                    </w:p>
                    <w:p w14:paraId="49B8D52F" w14:textId="77777777" w:rsidR="00BD3FA4" w:rsidRDefault="00152A55" w:rsidP="00BD3FA4">
                      <w:pPr>
                        <w:pStyle w:val="Default"/>
                        <w:ind w:left="4320" w:firstLine="720"/>
                        <w:jc w:val="both"/>
                        <w:rPr>
                          <w:rFonts w:ascii="Arial" w:hAnsi="Arial" w:cs="Arial"/>
                          <w:b/>
                          <w:bCs/>
                          <w:sz w:val="22"/>
                          <w:szCs w:val="22"/>
                          <w:u w:val="single"/>
                        </w:rPr>
                      </w:pPr>
                      <w:r w:rsidRPr="0001383D">
                        <w:rPr>
                          <w:rFonts w:ascii="Arial" w:hAnsi="Arial" w:cs="Arial"/>
                          <w:b/>
                          <w:bCs/>
                          <w:sz w:val="22"/>
                          <w:szCs w:val="22"/>
                          <w:u w:val="single"/>
                        </w:rPr>
                        <w:t xml:space="preserve">for </w:t>
                      </w:r>
                    </w:p>
                    <w:p w14:paraId="56EEBDD8" w14:textId="77777777" w:rsidR="009764B1" w:rsidRPr="000B5560" w:rsidRDefault="009764B1" w:rsidP="00BD3FA4">
                      <w:pPr>
                        <w:pStyle w:val="Default"/>
                        <w:ind w:left="4320" w:firstLine="720"/>
                        <w:jc w:val="both"/>
                        <w:rPr>
                          <w:rFonts w:ascii="Arial" w:hAnsi="Arial" w:cs="Arial"/>
                          <w:b/>
                          <w:bCs/>
                          <w:sz w:val="8"/>
                          <w:szCs w:val="8"/>
                          <w:u w:val="single"/>
                        </w:rPr>
                      </w:pPr>
                    </w:p>
                    <w:p w14:paraId="12470E7C" w14:textId="6AF39687" w:rsidR="00CA06AC" w:rsidRPr="00B0052E" w:rsidRDefault="00CA06AC" w:rsidP="00CA06AC">
                      <w:pPr>
                        <w:spacing w:after="200" w:line="276" w:lineRule="auto"/>
                        <w:jc w:val="center"/>
                        <w:rPr>
                          <w:rFonts w:ascii="Arial" w:hAnsi="Arial" w:cs="Arial"/>
                          <w:b/>
                          <w:bCs/>
                        </w:rPr>
                      </w:pPr>
                      <w:bookmarkStart w:id="3" w:name="_Hlk109296416"/>
                      <w:r>
                        <w:rPr>
                          <w:rFonts w:ascii="Arial" w:hAnsi="Arial" w:cs="Arial"/>
                          <w:b/>
                          <w:bCs/>
                        </w:rPr>
                        <w:t xml:space="preserve">BANF Nr. </w:t>
                      </w:r>
                      <w:r w:rsidR="00EC1C27" w:rsidRPr="00EC1C27">
                        <w:rPr>
                          <w:rFonts w:ascii="Arial" w:hAnsi="Arial" w:cs="Arial"/>
                          <w:b/>
                          <w:bCs/>
                        </w:rPr>
                        <w:t>10047692</w:t>
                      </w:r>
                      <w:r w:rsidR="00EC1C27">
                        <w:rPr>
                          <w:rFonts w:ascii="Arial" w:hAnsi="Arial" w:cs="Arial"/>
                          <w:b/>
                          <w:bCs/>
                        </w:rPr>
                        <w:t xml:space="preserve"> </w:t>
                      </w:r>
                      <w:r w:rsidR="007F05CE">
                        <w:rPr>
                          <w:rFonts w:ascii="Arial" w:hAnsi="Arial" w:cs="Arial"/>
                          <w:b/>
                          <w:bCs/>
                        </w:rPr>
                        <w:t xml:space="preserve">hiring </w:t>
                      </w:r>
                      <w:proofErr w:type="gramStart"/>
                      <w:r w:rsidR="007F05CE">
                        <w:rPr>
                          <w:rFonts w:ascii="Arial" w:hAnsi="Arial" w:cs="Arial"/>
                          <w:b/>
                          <w:bCs/>
                        </w:rPr>
                        <w:t>an</w:t>
                      </w:r>
                      <w:proofErr w:type="gramEnd"/>
                      <w:r w:rsidR="007F05CE">
                        <w:rPr>
                          <w:rFonts w:ascii="Arial" w:hAnsi="Arial" w:cs="Arial"/>
                          <w:b/>
                          <w:bCs/>
                        </w:rPr>
                        <w:t xml:space="preserve"> </w:t>
                      </w:r>
                      <w:r w:rsidR="000A1425">
                        <w:rPr>
                          <w:rFonts w:ascii="Arial" w:hAnsi="Arial" w:cs="Arial"/>
                          <w:b/>
                          <w:bCs/>
                        </w:rPr>
                        <w:t xml:space="preserve">qualified and experienced </w:t>
                      </w:r>
                      <w:r w:rsidR="00EA4571">
                        <w:rPr>
                          <w:rFonts w:ascii="Arial" w:hAnsi="Arial" w:cs="Arial"/>
                          <w:b/>
                          <w:bCs/>
                        </w:rPr>
                        <w:t xml:space="preserve">supplier </w:t>
                      </w:r>
                      <w:r w:rsidRPr="00B0052E">
                        <w:rPr>
                          <w:rFonts w:ascii="Arial" w:hAnsi="Arial" w:cs="Arial"/>
                          <w:b/>
                          <w:bCs/>
                        </w:rPr>
                        <w:t>Procurement of refillable cylinders and refrigerant gas (“goods”) for supplying to State-of-the-art RAC trade training facilities under HPMP Stage III India</w:t>
                      </w:r>
                      <w:r w:rsidR="00EC1C27" w:rsidRPr="00B0052E">
                        <w:rPr>
                          <w:rFonts w:ascii="Arial" w:hAnsi="Arial" w:cs="Arial"/>
                          <w:b/>
                          <w:bCs/>
                        </w:rPr>
                        <w:t xml:space="preserve">, RFQ Nr. </w:t>
                      </w:r>
                      <w:r w:rsidR="00B0052E" w:rsidRPr="00B0052E">
                        <w:rPr>
                          <w:rFonts w:ascii="Arial" w:hAnsi="Arial" w:cs="Arial"/>
                          <w:b/>
                          <w:bCs/>
                        </w:rPr>
                        <w:t>7000024787</w:t>
                      </w:r>
                    </w:p>
                    <w:p w14:paraId="5B342D84" w14:textId="77777777" w:rsidR="00CA06AC" w:rsidRDefault="00CA06AC" w:rsidP="00CA06AC">
                      <w:pPr>
                        <w:pStyle w:val="ListParagraph"/>
                        <w:ind w:left="0"/>
                        <w:jc w:val="both"/>
                      </w:pPr>
                      <w:r w:rsidRPr="6E5F338C">
                        <w:rPr>
                          <w:rFonts w:ascii="Aptos Narrow" w:hAnsi="Aptos Narrow" w:cs="Arial"/>
                          <w:b/>
                          <w:bCs/>
                          <w:lang w:val="en-GB"/>
                        </w:rPr>
                        <w:t xml:space="preserve">Background </w:t>
                      </w:r>
                    </w:p>
                    <w:p w14:paraId="7BC2F911" w14:textId="77777777" w:rsidR="00CA06AC" w:rsidRPr="00CA06AC" w:rsidRDefault="00CA06AC" w:rsidP="00CA06AC">
                      <w:pPr>
                        <w:jc w:val="both"/>
                        <w:rPr>
                          <w:rFonts w:ascii="Arial" w:hAnsi="Arial" w:cs="Arial"/>
                          <w:lang w:val="en-US"/>
                        </w:rPr>
                      </w:pPr>
                      <w:r w:rsidRPr="00CA06AC">
                        <w:rPr>
                          <w:rFonts w:ascii="Arial" w:hAnsi="Arial" w:cs="Arial"/>
                          <w:lang w:val="en-US"/>
                        </w:rPr>
                        <w:t>GIZ set-up 12 State of the Art RAC trade training facility in India under HPMP II and will continue working with these institutions under HPMP III as well. The aim is to further strengthen the training infrastructure and enable comprehensive understanding of the refrigeration and air conditioning technology of Indian skill and industrial training institutions. Through setting up of state-of-the-art RAC trade training facility, the aim is to have the infrastructure ready to enable the RAC fraternity to have access to training systems that holistically provide conceptual understanding to handle both non-Ozone Depleting Substances (non-ODS) and low –Global Warming Potential refrigerants.</w:t>
                      </w:r>
                    </w:p>
                    <w:p w14:paraId="2134D1DA" w14:textId="77777777" w:rsidR="00CA06AC" w:rsidRPr="00786152" w:rsidRDefault="00CA06AC" w:rsidP="00CA06AC">
                      <w:pPr>
                        <w:pStyle w:val="ListParagraph"/>
                        <w:autoSpaceDE w:val="0"/>
                        <w:autoSpaceDN w:val="0"/>
                        <w:adjustRightInd w:val="0"/>
                        <w:ind w:left="0"/>
                        <w:jc w:val="both"/>
                        <w:rPr>
                          <w:rFonts w:ascii="Aptos Narrow" w:hAnsi="Aptos Narrow" w:cs="Arial"/>
                          <w:b/>
                          <w:bCs/>
                          <w:lang w:val="en-GB"/>
                        </w:rPr>
                      </w:pPr>
                      <w:r w:rsidRPr="00786152">
                        <w:rPr>
                          <w:rFonts w:ascii="Aptos Narrow" w:hAnsi="Aptos Narrow" w:cs="Arial"/>
                          <w:b/>
                          <w:bCs/>
                          <w:lang w:val="en-GB"/>
                        </w:rPr>
                        <w:t>Purpose of the Tender:</w:t>
                      </w:r>
                    </w:p>
                    <w:p w14:paraId="026364C7" w14:textId="77777777" w:rsidR="00CA06AC" w:rsidRPr="00CA06AC" w:rsidRDefault="00CA06AC" w:rsidP="00CA06AC">
                      <w:pPr>
                        <w:jc w:val="both"/>
                        <w:rPr>
                          <w:rFonts w:ascii="Arial" w:hAnsi="Arial" w:cs="Arial"/>
                          <w:lang w:val="en-US"/>
                        </w:rPr>
                      </w:pPr>
                      <w:r w:rsidRPr="00CA06AC">
                        <w:rPr>
                          <w:rFonts w:ascii="Arial" w:hAnsi="Arial" w:cs="Arial"/>
                          <w:lang w:val="en-US"/>
                        </w:rPr>
                        <w:t>The purpose of the tender is to procure and supply refillable cylinders and refrigerant gas (“goods”) to enlisted locations in India for client GIZ. The goods are for the state-of-the-art Refrigeration and Air conditioning (RAC) trade training facility to be set up in select Industrial Training Institute (ITI) and National Skill Training Institute (NSTI) in India under Hydrochlorofluorocarbon Phase out Management Plan (HPMP) Stage III India.</w:t>
                      </w:r>
                    </w:p>
                    <w:bookmarkEnd w:id="3"/>
                    <w:p w14:paraId="6B948ADA" w14:textId="600B1748" w:rsidR="00193007" w:rsidRPr="0040123E" w:rsidRDefault="00193007" w:rsidP="00193007">
                      <w:pPr>
                        <w:pStyle w:val="SpiegelB"/>
                        <w:keepNext/>
                        <w:spacing w:after="240" w:line="276" w:lineRule="auto"/>
                        <w:ind w:left="0" w:right="-1" w:firstLine="0"/>
                        <w:jc w:val="both"/>
                        <w:rPr>
                          <w:rFonts w:eastAsiaTheme="minorHAnsi" w:cs="Arial"/>
                          <w:color w:val="FFFFFF" w:themeColor="background1"/>
                          <w:sz w:val="21"/>
                          <w:szCs w:val="21"/>
                          <w:lang w:val="en-US" w:eastAsia="en-US"/>
                        </w:rPr>
                      </w:pPr>
                      <w:r w:rsidRPr="0040123E">
                        <w:rPr>
                          <w:rFonts w:eastAsiaTheme="minorHAnsi" w:cs="Arial"/>
                          <w:b/>
                          <w:sz w:val="21"/>
                          <w:szCs w:val="21"/>
                          <w:highlight w:val="yellow"/>
                          <w:lang w:val="en-US" w:eastAsia="en-US"/>
                        </w:rPr>
                        <w:t xml:space="preserve">The bidding firm will have to submit the proposal in digital format / electronically – </w:t>
                      </w:r>
                      <w:r w:rsidRPr="0040123E">
                        <w:rPr>
                          <w:rFonts w:eastAsiaTheme="minorHAnsi" w:cs="Arial"/>
                          <w:b/>
                          <w:color w:val="FFFFFF" w:themeColor="background1"/>
                          <w:sz w:val="21"/>
                          <w:szCs w:val="21"/>
                          <w:highlight w:val="red"/>
                          <w:lang w:val="en-US" w:eastAsia="en-US"/>
                        </w:rPr>
                        <w:t>please refer to the bidding conditions and follow the instructions carefully.</w:t>
                      </w:r>
                      <w:r w:rsidRPr="0040123E">
                        <w:rPr>
                          <w:rFonts w:eastAsiaTheme="minorHAnsi" w:cs="Arial"/>
                          <w:b/>
                          <w:color w:val="FFFFFF" w:themeColor="background1"/>
                          <w:sz w:val="21"/>
                          <w:szCs w:val="21"/>
                          <w:lang w:val="en-US" w:eastAsia="en-US"/>
                        </w:rPr>
                        <w:t xml:space="preserve"> </w:t>
                      </w:r>
                    </w:p>
                    <w:p w14:paraId="3C9FCFF2" w14:textId="77777777" w:rsidR="00193007" w:rsidRPr="003C776D" w:rsidRDefault="00193007" w:rsidP="00193007">
                      <w:pPr>
                        <w:jc w:val="both"/>
                        <w:rPr>
                          <w:rFonts w:ascii="Arial" w:hAnsi="Arial" w:cs="Arial"/>
                          <w:lang w:val="en-US"/>
                        </w:rPr>
                      </w:pPr>
                      <w:r w:rsidRPr="003C776D">
                        <w:rPr>
                          <w:rFonts w:ascii="Arial" w:hAnsi="Arial" w:cs="Arial"/>
                          <w:lang w:val="en-US"/>
                        </w:rPr>
                        <w:t>The detailed documentation with regards to this call for proposals includes:</w:t>
                      </w:r>
                    </w:p>
                    <w:p w14:paraId="7DC2405B"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Te</w:t>
                      </w:r>
                      <w:r>
                        <w:rPr>
                          <w:rFonts w:ascii="Arial" w:eastAsia="Aptos Narrow" w:hAnsi="Arial" w:cs="Arial"/>
                          <w:lang w:val="en-GB" w:eastAsia="de-DE"/>
                        </w:rPr>
                        <w:t>nder and Bidding Condition Document</w:t>
                      </w:r>
                    </w:p>
                    <w:p w14:paraId="202BD9F9"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Covering Letter- Annexure- A</w:t>
                      </w:r>
                    </w:p>
                    <w:p w14:paraId="4D55E31F"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Declaration Letter- Annexure- B</w:t>
                      </w:r>
                    </w:p>
                    <w:p w14:paraId="72F708E8"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Price Submission – Annexure-</w:t>
                      </w:r>
                      <w:r>
                        <w:rPr>
                          <w:rFonts w:ascii="Arial" w:eastAsia="Aptos Narrow" w:hAnsi="Arial" w:cs="Arial"/>
                          <w:lang w:val="en-GB" w:eastAsia="de-DE"/>
                        </w:rPr>
                        <w:t>C</w:t>
                      </w:r>
                    </w:p>
                    <w:p w14:paraId="0A1D94A9" w14:textId="77777777" w:rsidR="00175E5A" w:rsidRPr="001439DE" w:rsidRDefault="00175E5A" w:rsidP="00175E5A">
                      <w:pPr>
                        <w:pStyle w:val="ListParagraph"/>
                        <w:numPr>
                          <w:ilvl w:val="0"/>
                          <w:numId w:val="20"/>
                        </w:numPr>
                        <w:spacing w:after="0"/>
                        <w:contextualSpacing w:val="0"/>
                        <w:rPr>
                          <w:rFonts w:ascii="Arial" w:hAnsi="Arial" w:cs="Arial"/>
                          <w:lang w:val="en-GB" w:eastAsia="de-DE"/>
                        </w:rPr>
                      </w:pPr>
                      <w:r>
                        <w:rPr>
                          <w:rFonts w:ascii="Arial" w:hAnsi="Arial" w:cs="Arial"/>
                          <w:lang w:val="en-GB" w:eastAsia="de-DE"/>
                        </w:rPr>
                        <w:t xml:space="preserve">Declaration </w:t>
                      </w:r>
                      <w:r w:rsidRPr="00334BD9">
                        <w:rPr>
                          <w:rFonts w:ascii="Arial" w:hAnsi="Arial" w:cs="Arial"/>
                          <w:lang w:val="en-GB" w:eastAsia="de-DE"/>
                        </w:rPr>
                        <w:t>Compliance with Embargoes</w:t>
                      </w:r>
                      <w:r>
                        <w:rPr>
                          <w:rFonts w:ascii="Arial" w:hAnsi="Arial" w:cs="Arial"/>
                          <w:lang w:val="en-GB" w:eastAsia="de-DE"/>
                        </w:rPr>
                        <w:t xml:space="preserve"> – Annexure-D</w:t>
                      </w:r>
                    </w:p>
                    <w:p w14:paraId="2BDCCBEC"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00E472C9">
                        <w:rPr>
                          <w:rFonts w:ascii="Arial" w:eastAsia="Aptos Narrow" w:hAnsi="Arial" w:cs="Arial"/>
                          <w:lang w:val="en-GB" w:eastAsia="de-DE"/>
                        </w:rPr>
                        <w:t>Delivery Schedule – Annexure-</w:t>
                      </w:r>
                      <w:r>
                        <w:rPr>
                          <w:rFonts w:ascii="Arial" w:eastAsia="Aptos Narrow" w:hAnsi="Arial" w:cs="Arial"/>
                          <w:lang w:val="en-GB" w:eastAsia="de-DE"/>
                        </w:rPr>
                        <w:t>E</w:t>
                      </w:r>
                    </w:p>
                    <w:p w14:paraId="07314370" w14:textId="77777777" w:rsidR="00175E5A" w:rsidRDefault="00175E5A" w:rsidP="00175E5A">
                      <w:pPr>
                        <w:pStyle w:val="ListParagraph"/>
                        <w:numPr>
                          <w:ilvl w:val="0"/>
                          <w:numId w:val="20"/>
                        </w:numPr>
                        <w:spacing w:after="0"/>
                        <w:rPr>
                          <w:rFonts w:ascii="Arial" w:eastAsia="Aptos Narrow" w:hAnsi="Arial" w:cs="Arial"/>
                          <w:lang w:val="en-GB" w:eastAsia="de-DE"/>
                        </w:rPr>
                      </w:pPr>
                      <w:r w:rsidRPr="3EB2C8B7">
                        <w:rPr>
                          <w:rFonts w:ascii="Arial" w:eastAsia="Aptos Narrow" w:hAnsi="Arial" w:cs="Arial"/>
                          <w:lang w:val="en-GB" w:eastAsia="de-DE"/>
                        </w:rPr>
                        <w:t xml:space="preserve">Technical </w:t>
                      </w:r>
                      <w:r>
                        <w:rPr>
                          <w:rFonts w:ascii="Arial" w:eastAsia="Aptos Narrow" w:hAnsi="Arial" w:cs="Arial"/>
                          <w:lang w:val="en-GB" w:eastAsia="de-DE"/>
                        </w:rPr>
                        <w:t xml:space="preserve">Specification Submission </w:t>
                      </w:r>
                      <w:proofErr w:type="gramStart"/>
                      <w:r>
                        <w:rPr>
                          <w:rFonts w:ascii="Arial" w:eastAsia="Aptos Narrow" w:hAnsi="Arial" w:cs="Arial"/>
                          <w:lang w:val="en-GB" w:eastAsia="de-DE"/>
                        </w:rPr>
                        <w:t xml:space="preserve">Sheet </w:t>
                      </w:r>
                      <w:r w:rsidRPr="3EB2C8B7">
                        <w:rPr>
                          <w:rFonts w:ascii="Arial" w:eastAsia="Aptos Narrow" w:hAnsi="Arial" w:cs="Arial"/>
                          <w:lang w:val="en-GB" w:eastAsia="de-DE"/>
                        </w:rPr>
                        <w:t xml:space="preserve"> –</w:t>
                      </w:r>
                      <w:proofErr w:type="gramEnd"/>
                      <w:r w:rsidRPr="3EB2C8B7">
                        <w:rPr>
                          <w:rFonts w:ascii="Arial" w:eastAsia="Aptos Narrow" w:hAnsi="Arial" w:cs="Arial"/>
                          <w:lang w:val="en-GB" w:eastAsia="de-DE"/>
                        </w:rPr>
                        <w:t xml:space="preserve"> Annexure F</w:t>
                      </w:r>
                    </w:p>
                    <w:p w14:paraId="059C3817" w14:textId="77777777" w:rsidR="00175E5A" w:rsidRPr="00E472C9" w:rsidRDefault="00175E5A" w:rsidP="00175E5A">
                      <w:pPr>
                        <w:pStyle w:val="ListParagraph"/>
                        <w:numPr>
                          <w:ilvl w:val="0"/>
                          <w:numId w:val="20"/>
                        </w:numPr>
                        <w:spacing w:after="0"/>
                        <w:rPr>
                          <w:rFonts w:ascii="Arial" w:eastAsia="Aptos Narrow" w:hAnsi="Arial" w:cs="Arial"/>
                          <w:lang w:val="en-GB" w:eastAsia="de-DE"/>
                        </w:rPr>
                      </w:pPr>
                      <w:r w:rsidRPr="3EB2C8B7">
                        <w:rPr>
                          <w:rFonts w:ascii="Arial" w:eastAsia="Aptos Narrow" w:hAnsi="Arial" w:cs="Arial"/>
                          <w:lang w:val="en-GB" w:eastAsia="de-DE"/>
                        </w:rPr>
                        <w:t>General Terms &amp; Conditions</w:t>
                      </w:r>
                    </w:p>
                    <w:p w14:paraId="7F0BDFF8" w14:textId="77777777" w:rsidR="00175E5A" w:rsidRDefault="00175E5A" w:rsidP="00175E5A">
                      <w:pPr>
                        <w:pStyle w:val="ListParagraph"/>
                        <w:spacing w:after="0"/>
                        <w:rPr>
                          <w:rFonts w:ascii="Arial" w:eastAsia="Aptos Narrow" w:hAnsi="Arial" w:cs="Arial"/>
                          <w:lang w:val="en-GB" w:eastAsia="de-DE"/>
                        </w:rPr>
                      </w:pPr>
                    </w:p>
                    <w:p w14:paraId="20B7EE62" w14:textId="77777777" w:rsidR="003C776D" w:rsidRPr="003C776D" w:rsidRDefault="003C776D" w:rsidP="004E1129">
                      <w:pPr>
                        <w:rPr>
                          <w:rFonts w:ascii="Arial" w:hAnsi="Arial" w:cs="Arial"/>
                          <w:b/>
                          <w:bCs/>
                          <w:i/>
                          <w:iCs/>
                          <w:color w:val="000099"/>
                          <w:sz w:val="2"/>
                          <w:szCs w:val="2"/>
                          <w:lang w:val="en-GB"/>
                        </w:rPr>
                      </w:pPr>
                    </w:p>
                    <w:p w14:paraId="76EA3A7B" w14:textId="56958F77" w:rsidR="004E1129" w:rsidRDefault="004E1129" w:rsidP="004E1129">
                      <w:pPr>
                        <w:rPr>
                          <w:rFonts w:ascii="Arial" w:hAnsi="Arial" w:cs="Arial"/>
                          <w:b/>
                          <w:bCs/>
                          <w:i/>
                          <w:iCs/>
                          <w:color w:val="000099"/>
                          <w:sz w:val="21"/>
                          <w:szCs w:val="21"/>
                          <w:lang w:val="en-GB"/>
                        </w:rPr>
                      </w:pPr>
                      <w:r>
                        <w:rPr>
                          <w:rFonts w:ascii="Arial" w:hAnsi="Arial" w:cs="Arial"/>
                          <w:b/>
                          <w:bCs/>
                          <w:i/>
                          <w:iCs/>
                          <w:color w:val="000099"/>
                          <w:sz w:val="21"/>
                          <w:szCs w:val="21"/>
                          <w:lang w:val="en-GB"/>
                        </w:rPr>
                        <w:t xml:space="preserve">Tender </w:t>
                      </w:r>
                      <w:r w:rsidR="001C2C82">
                        <w:rPr>
                          <w:rFonts w:ascii="Arial" w:hAnsi="Arial" w:cs="Arial"/>
                          <w:b/>
                          <w:bCs/>
                          <w:i/>
                          <w:iCs/>
                          <w:color w:val="000099"/>
                          <w:sz w:val="21"/>
                          <w:szCs w:val="21"/>
                          <w:lang w:val="en-GB"/>
                        </w:rPr>
                        <w:t>T</w:t>
                      </w:r>
                      <w:r>
                        <w:rPr>
                          <w:rFonts w:ascii="Arial" w:hAnsi="Arial" w:cs="Arial"/>
                          <w:b/>
                          <w:bCs/>
                          <w:i/>
                          <w:iCs/>
                          <w:color w:val="000099"/>
                          <w:sz w:val="21"/>
                          <w:szCs w:val="21"/>
                          <w:lang w:val="en-GB"/>
                        </w:rPr>
                        <w:t>imeline;</w:t>
                      </w:r>
                    </w:p>
                    <w:tbl>
                      <w:tblPr>
                        <w:tblW w:w="0" w:type="auto"/>
                        <w:tblInd w:w="901" w:type="dxa"/>
                        <w:tblCellMar>
                          <w:left w:w="0" w:type="dxa"/>
                          <w:right w:w="0" w:type="dxa"/>
                        </w:tblCellMar>
                        <w:tblLook w:val="04A0" w:firstRow="1" w:lastRow="0" w:firstColumn="1" w:lastColumn="0" w:noHBand="0" w:noVBand="1"/>
                      </w:tblPr>
                      <w:tblGrid>
                        <w:gridCol w:w="464"/>
                        <w:gridCol w:w="3488"/>
                        <w:gridCol w:w="3600"/>
                      </w:tblGrid>
                      <w:tr w:rsidR="004E1129" w14:paraId="7931D2E1" w14:textId="77777777" w:rsidTr="004E1129">
                        <w:tc>
                          <w:tcPr>
                            <w:tcW w:w="464" w:type="dxa"/>
                            <w:tcBorders>
                              <w:top w:val="single" w:sz="8" w:space="0" w:color="auto"/>
                              <w:left w:val="single" w:sz="8" w:space="0" w:color="auto"/>
                              <w:bottom w:val="single" w:sz="8" w:space="0" w:color="auto"/>
                              <w:right w:val="single" w:sz="8" w:space="0" w:color="auto"/>
                            </w:tcBorders>
                            <w:shd w:val="clear" w:color="auto" w:fill="FDE9D9"/>
                            <w:tcMar>
                              <w:top w:w="0" w:type="dxa"/>
                              <w:left w:w="108" w:type="dxa"/>
                              <w:bottom w:w="0" w:type="dxa"/>
                              <w:right w:w="108" w:type="dxa"/>
                            </w:tcMar>
                            <w:hideMark/>
                          </w:tcPr>
                          <w:p w14:paraId="12D26F81" w14:textId="77777777" w:rsidR="004E1129" w:rsidRDefault="004E1129" w:rsidP="004E1129">
                            <w:pPr>
                              <w:rPr>
                                <w:rFonts w:ascii="Arial" w:hAnsi="Arial" w:cs="Arial"/>
                                <w:color w:val="000099"/>
                                <w:sz w:val="21"/>
                                <w:szCs w:val="21"/>
                                <w:lang w:val="en-GB"/>
                              </w:rPr>
                            </w:pPr>
                            <w:r>
                              <w:rPr>
                                <w:rFonts w:ascii="Arial" w:hAnsi="Arial" w:cs="Arial"/>
                                <w:color w:val="000099"/>
                                <w:sz w:val="21"/>
                                <w:szCs w:val="21"/>
                                <w:lang w:val="en-GB"/>
                              </w:rPr>
                              <w:t>Sl.</w:t>
                            </w:r>
                          </w:p>
                        </w:tc>
                        <w:tc>
                          <w:tcPr>
                            <w:tcW w:w="3488"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2E0C7437" w14:textId="77777777" w:rsidR="004E1129" w:rsidRDefault="004E1129" w:rsidP="004E1129">
                            <w:pPr>
                              <w:rPr>
                                <w:rFonts w:ascii="Arial" w:hAnsi="Arial" w:cs="Arial"/>
                                <w:color w:val="000099"/>
                                <w:sz w:val="21"/>
                                <w:szCs w:val="21"/>
                                <w:lang w:val="en-GB"/>
                              </w:rPr>
                            </w:pPr>
                            <w:r>
                              <w:rPr>
                                <w:rFonts w:ascii="Arial" w:hAnsi="Arial" w:cs="Arial"/>
                                <w:color w:val="000099"/>
                                <w:lang w:val="en-GB"/>
                              </w:rPr>
                              <w:t>Particulars</w:t>
                            </w:r>
                          </w:p>
                        </w:tc>
                        <w:tc>
                          <w:tcPr>
                            <w:tcW w:w="3600"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2ED33F58" w14:textId="77777777" w:rsidR="004E1129" w:rsidRDefault="004E1129" w:rsidP="004E1129">
                            <w:pPr>
                              <w:jc w:val="center"/>
                              <w:rPr>
                                <w:rFonts w:ascii="Arial" w:hAnsi="Arial" w:cs="Arial"/>
                                <w:color w:val="000099"/>
                                <w:sz w:val="21"/>
                                <w:szCs w:val="21"/>
                                <w:lang w:val="en-GB"/>
                              </w:rPr>
                            </w:pPr>
                            <w:r>
                              <w:rPr>
                                <w:rFonts w:ascii="Arial" w:hAnsi="Arial" w:cs="Arial"/>
                                <w:color w:val="000099"/>
                                <w:sz w:val="21"/>
                                <w:szCs w:val="21"/>
                                <w:lang w:val="en-GB"/>
                              </w:rPr>
                              <w:t>Timeline</w:t>
                            </w:r>
                          </w:p>
                        </w:tc>
                      </w:tr>
                      <w:tr w:rsidR="00C7457B" w14:paraId="1C5AD706" w14:textId="77777777" w:rsidTr="00F04AFB">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73FF9F" w14:textId="77777777"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01</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22303C" w14:textId="208053BF"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Publication of Tender Docs</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22A12D7D" w14:textId="611911E9" w:rsidR="00C7457B" w:rsidRDefault="00C904E1" w:rsidP="00C7457B">
                            <w:pPr>
                              <w:jc w:val="center"/>
                              <w:rPr>
                                <w:rFonts w:ascii="Arial" w:hAnsi="Arial" w:cs="Arial"/>
                                <w:color w:val="000099"/>
                                <w:sz w:val="21"/>
                                <w:szCs w:val="21"/>
                                <w:lang w:val="en-GB"/>
                              </w:rPr>
                            </w:pPr>
                            <w:r>
                              <w:rPr>
                                <w:rFonts w:ascii="Arial" w:hAnsi="Arial" w:cs="Arial"/>
                                <w:color w:val="000099"/>
                                <w:sz w:val="21"/>
                                <w:szCs w:val="21"/>
                                <w:lang w:val="en-GB"/>
                              </w:rPr>
                              <w:t>25</w:t>
                            </w:r>
                            <w:r w:rsidR="00C7457B">
                              <w:rPr>
                                <w:rFonts w:ascii="Arial" w:hAnsi="Arial" w:cs="Arial"/>
                                <w:color w:val="000099"/>
                                <w:sz w:val="21"/>
                                <w:szCs w:val="21"/>
                                <w:vertAlign w:val="superscript"/>
                                <w:lang w:val="en-GB"/>
                              </w:rPr>
                              <w:t>th</w:t>
                            </w:r>
                            <w:r w:rsidR="00C7457B">
                              <w:rPr>
                                <w:rFonts w:ascii="Arial" w:hAnsi="Arial" w:cs="Arial"/>
                                <w:color w:val="000099"/>
                                <w:sz w:val="21"/>
                                <w:szCs w:val="21"/>
                                <w:lang w:val="en-GB"/>
                              </w:rPr>
                              <w:t xml:space="preserve"> </w:t>
                            </w:r>
                            <w:r>
                              <w:rPr>
                                <w:rFonts w:ascii="Arial" w:hAnsi="Arial" w:cs="Arial"/>
                                <w:color w:val="000099"/>
                                <w:sz w:val="21"/>
                                <w:szCs w:val="21"/>
                                <w:lang w:val="en-GB"/>
                              </w:rPr>
                              <w:t>Sept</w:t>
                            </w:r>
                            <w:r w:rsidR="00C7457B">
                              <w:rPr>
                                <w:rFonts w:ascii="Arial" w:hAnsi="Arial" w:cs="Arial"/>
                                <w:color w:val="000099"/>
                                <w:sz w:val="21"/>
                                <w:szCs w:val="21"/>
                                <w:lang w:val="en-GB"/>
                              </w:rPr>
                              <w:t>’2026</w:t>
                            </w:r>
                          </w:p>
                        </w:tc>
                      </w:tr>
                      <w:tr w:rsidR="00C7457B" w14:paraId="3DA7C48F" w14:textId="77777777" w:rsidTr="00F04AFB">
                        <w:trPr>
                          <w:trHeight w:val="288"/>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F7C703" w14:textId="77777777"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2</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9AA305" w14:textId="77777777"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Deadline to receive the queries</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4E6CC3FE" w14:textId="2018EC75" w:rsidR="00C7457B" w:rsidRDefault="00C7457B" w:rsidP="00C7457B">
                            <w:pPr>
                              <w:jc w:val="center"/>
                              <w:rPr>
                                <w:rFonts w:ascii="Arial" w:hAnsi="Arial" w:cs="Arial"/>
                                <w:color w:val="000099"/>
                                <w:sz w:val="21"/>
                                <w:szCs w:val="21"/>
                                <w:lang w:val="en-GB"/>
                              </w:rPr>
                            </w:pPr>
                            <w:r>
                              <w:rPr>
                                <w:rFonts w:ascii="Arial" w:hAnsi="Arial" w:cs="Arial"/>
                                <w:color w:val="000099"/>
                                <w:sz w:val="21"/>
                                <w:szCs w:val="21"/>
                                <w:lang w:val="en-GB"/>
                              </w:rPr>
                              <w:t xml:space="preserve">By </w:t>
                            </w:r>
                            <w:r w:rsidR="00C904E1">
                              <w:rPr>
                                <w:rFonts w:ascii="Arial" w:hAnsi="Arial" w:cs="Arial"/>
                                <w:color w:val="000099"/>
                                <w:sz w:val="21"/>
                                <w:szCs w:val="21"/>
                                <w:lang w:val="en-GB"/>
                              </w:rPr>
                              <w:t>9</w:t>
                            </w:r>
                            <w:r w:rsidR="00C904E1" w:rsidRPr="00C904E1">
                              <w:rPr>
                                <w:rFonts w:ascii="Arial" w:hAnsi="Arial" w:cs="Arial"/>
                                <w:color w:val="000099"/>
                                <w:sz w:val="21"/>
                                <w:szCs w:val="21"/>
                                <w:vertAlign w:val="superscript"/>
                                <w:lang w:val="en-GB"/>
                              </w:rPr>
                              <w:t>th</w:t>
                            </w:r>
                            <w:r w:rsidR="00C904E1">
                              <w:rPr>
                                <w:rFonts w:ascii="Arial" w:hAnsi="Arial" w:cs="Arial"/>
                                <w:color w:val="000099"/>
                                <w:sz w:val="21"/>
                                <w:szCs w:val="21"/>
                                <w:lang w:val="en-GB"/>
                              </w:rPr>
                              <w:t xml:space="preserve"> Oct</w:t>
                            </w:r>
                            <w:r>
                              <w:rPr>
                                <w:rFonts w:ascii="Arial" w:hAnsi="Arial" w:cs="Arial"/>
                                <w:color w:val="000099"/>
                                <w:sz w:val="21"/>
                                <w:szCs w:val="21"/>
                                <w:lang w:val="en-GB"/>
                              </w:rPr>
                              <w:t>’2026</w:t>
                            </w:r>
                          </w:p>
                        </w:tc>
                      </w:tr>
                      <w:tr w:rsidR="00C7457B" w14:paraId="1002555A" w14:textId="77777777" w:rsidTr="00F04AFB">
                        <w:trPr>
                          <w:trHeight w:val="297"/>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2C8142" w14:textId="77777777"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3</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679C9E" w14:textId="77777777"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Clarifications to the queries raised</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37F0127F" w14:textId="16E71E42" w:rsidR="00C7457B" w:rsidRDefault="00C7457B" w:rsidP="00C7457B">
                            <w:pPr>
                              <w:jc w:val="center"/>
                              <w:rPr>
                                <w:rFonts w:ascii="Arial" w:hAnsi="Arial" w:cs="Arial"/>
                                <w:color w:val="000099"/>
                                <w:sz w:val="21"/>
                                <w:szCs w:val="21"/>
                                <w:lang w:val="en-GB"/>
                              </w:rPr>
                            </w:pPr>
                            <w:r>
                              <w:rPr>
                                <w:rFonts w:ascii="Arial" w:hAnsi="Arial" w:cs="Arial"/>
                                <w:color w:val="000099"/>
                                <w:sz w:val="21"/>
                                <w:szCs w:val="21"/>
                                <w:lang w:val="en-GB"/>
                              </w:rPr>
                              <w:t>By 2</w:t>
                            </w:r>
                            <w:r w:rsidR="00C904E1">
                              <w:rPr>
                                <w:rFonts w:ascii="Arial" w:hAnsi="Arial" w:cs="Arial"/>
                                <w:color w:val="000099"/>
                                <w:sz w:val="21"/>
                                <w:szCs w:val="21"/>
                                <w:lang w:val="en-GB"/>
                              </w:rPr>
                              <w:t>0</w:t>
                            </w:r>
                            <w:r w:rsidR="00C904E1" w:rsidRPr="00C904E1">
                              <w:rPr>
                                <w:rFonts w:ascii="Arial" w:hAnsi="Arial" w:cs="Arial"/>
                                <w:color w:val="000099"/>
                                <w:sz w:val="21"/>
                                <w:szCs w:val="21"/>
                                <w:vertAlign w:val="superscript"/>
                                <w:lang w:val="en-GB"/>
                              </w:rPr>
                              <w:t>th</w:t>
                            </w:r>
                            <w:r w:rsidR="00C904E1">
                              <w:rPr>
                                <w:rFonts w:ascii="Arial" w:hAnsi="Arial" w:cs="Arial"/>
                                <w:color w:val="000099"/>
                                <w:sz w:val="21"/>
                                <w:szCs w:val="21"/>
                                <w:lang w:val="en-GB"/>
                              </w:rPr>
                              <w:t xml:space="preserve"> Oct</w:t>
                            </w:r>
                            <w:r>
                              <w:rPr>
                                <w:rFonts w:ascii="Arial" w:hAnsi="Arial" w:cs="Arial"/>
                                <w:color w:val="000099"/>
                                <w:sz w:val="21"/>
                                <w:szCs w:val="21"/>
                                <w:lang w:val="en-GB"/>
                              </w:rPr>
                              <w:t>’2026</w:t>
                            </w:r>
                          </w:p>
                        </w:tc>
                      </w:tr>
                      <w:tr w:rsidR="00C7457B" w14:paraId="4641FA5D" w14:textId="77777777" w:rsidTr="00F04AFB">
                        <w:trPr>
                          <w:trHeight w:val="315"/>
                        </w:trPr>
                        <w:tc>
                          <w:tcPr>
                            <w:tcW w:w="4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910E8C" w14:textId="77777777"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0</w:t>
                            </w:r>
                            <w:r>
                              <w:rPr>
                                <w:rFonts w:ascii="Arial" w:hAnsi="Arial" w:cs="Arial"/>
                                <w:sz w:val="21"/>
                                <w:szCs w:val="21"/>
                                <w:lang w:val="en-GB"/>
                              </w:rPr>
                              <w:t>4</w:t>
                            </w:r>
                          </w:p>
                        </w:tc>
                        <w:tc>
                          <w:tcPr>
                            <w:tcW w:w="34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E7FB30" w14:textId="77777777" w:rsidR="00C7457B" w:rsidRDefault="00C7457B" w:rsidP="00C7457B">
                            <w:pPr>
                              <w:rPr>
                                <w:rFonts w:ascii="Arial" w:hAnsi="Arial" w:cs="Arial"/>
                                <w:color w:val="000099"/>
                                <w:sz w:val="21"/>
                                <w:szCs w:val="21"/>
                                <w:lang w:val="en-GB"/>
                              </w:rPr>
                            </w:pPr>
                            <w:r>
                              <w:rPr>
                                <w:rFonts w:ascii="Arial" w:hAnsi="Arial" w:cs="Arial"/>
                                <w:color w:val="000099"/>
                                <w:sz w:val="21"/>
                                <w:szCs w:val="21"/>
                                <w:lang w:val="en-GB"/>
                              </w:rPr>
                              <w:t>Deadline to receive bids</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14:paraId="5D9C0A3F" w14:textId="121FB3E4" w:rsidR="00C7457B" w:rsidRDefault="005F36EE" w:rsidP="00C7457B">
                            <w:pPr>
                              <w:jc w:val="center"/>
                              <w:rPr>
                                <w:rFonts w:ascii="Arial" w:hAnsi="Arial" w:cs="Arial"/>
                                <w:color w:val="FF0000"/>
                                <w:sz w:val="23"/>
                                <w:szCs w:val="23"/>
                                <w:lang w:val="en-GB"/>
                              </w:rPr>
                            </w:pPr>
                            <w:r>
                              <w:rPr>
                                <w:rFonts w:ascii="Arial" w:hAnsi="Arial" w:cs="Arial"/>
                                <w:b/>
                                <w:bCs/>
                                <w:color w:val="FF0000"/>
                                <w:sz w:val="23"/>
                                <w:szCs w:val="23"/>
                                <w:lang w:val="en-GB"/>
                              </w:rPr>
                              <w:t>31</w:t>
                            </w:r>
                            <w:r w:rsidRPr="005F36EE">
                              <w:rPr>
                                <w:rFonts w:ascii="Arial" w:hAnsi="Arial" w:cs="Arial"/>
                                <w:b/>
                                <w:bCs/>
                                <w:color w:val="FF0000"/>
                                <w:sz w:val="23"/>
                                <w:szCs w:val="23"/>
                                <w:vertAlign w:val="superscript"/>
                                <w:lang w:val="en-GB"/>
                              </w:rPr>
                              <w:t>st</w:t>
                            </w:r>
                            <w:r>
                              <w:rPr>
                                <w:rFonts w:ascii="Arial" w:hAnsi="Arial" w:cs="Arial"/>
                                <w:b/>
                                <w:bCs/>
                                <w:color w:val="FF0000"/>
                                <w:sz w:val="23"/>
                                <w:szCs w:val="23"/>
                                <w:lang w:val="en-GB"/>
                              </w:rPr>
                              <w:t xml:space="preserve"> October</w:t>
                            </w:r>
                            <w:r w:rsidR="00C7457B">
                              <w:rPr>
                                <w:rFonts w:ascii="Arial" w:hAnsi="Arial" w:cs="Arial"/>
                                <w:b/>
                                <w:bCs/>
                                <w:color w:val="FF0000"/>
                                <w:sz w:val="23"/>
                                <w:szCs w:val="23"/>
                                <w:lang w:val="en-GB"/>
                              </w:rPr>
                              <w:t>’2026</w:t>
                            </w:r>
                          </w:p>
                        </w:tc>
                      </w:tr>
                    </w:tbl>
                    <w:p w14:paraId="13885AE4" w14:textId="77777777" w:rsidR="00193007" w:rsidRDefault="00193007" w:rsidP="00193007">
                      <w:pPr>
                        <w:pStyle w:val="ListParagraph"/>
                        <w:spacing w:after="0" w:line="240" w:lineRule="auto"/>
                        <w:jc w:val="both"/>
                        <w:rPr>
                          <w:rFonts w:ascii="Arial" w:hAnsi="Arial" w:cs="Arial"/>
                          <w:sz w:val="8"/>
                          <w:szCs w:val="8"/>
                        </w:rPr>
                      </w:pPr>
                    </w:p>
                    <w:p w14:paraId="71138A88" w14:textId="77777777" w:rsidR="00193007" w:rsidRPr="00193007" w:rsidRDefault="00193007" w:rsidP="00193007">
                      <w:pPr>
                        <w:pStyle w:val="ListParagraph"/>
                        <w:spacing w:after="0" w:line="240" w:lineRule="auto"/>
                        <w:jc w:val="both"/>
                        <w:rPr>
                          <w:rFonts w:ascii="Arial" w:hAnsi="Arial" w:cs="Arial"/>
                          <w:sz w:val="2"/>
                          <w:szCs w:val="2"/>
                        </w:rPr>
                      </w:pPr>
                    </w:p>
                    <w:p w14:paraId="15B67BF8" w14:textId="77777777" w:rsidR="00193007" w:rsidRPr="004E1129" w:rsidRDefault="00193007" w:rsidP="00193007">
                      <w:pPr>
                        <w:pStyle w:val="ListParagraph"/>
                        <w:spacing w:after="0" w:line="240" w:lineRule="auto"/>
                        <w:jc w:val="both"/>
                        <w:rPr>
                          <w:rFonts w:ascii="Arial" w:hAnsi="Arial" w:cs="Arial"/>
                          <w:sz w:val="2"/>
                          <w:szCs w:val="2"/>
                        </w:rPr>
                      </w:pPr>
                    </w:p>
                    <w:p w14:paraId="14BE969D" w14:textId="77777777" w:rsidR="00193007" w:rsidRPr="003C776D" w:rsidRDefault="00193007" w:rsidP="00390226">
                      <w:pPr>
                        <w:spacing w:line="240" w:lineRule="auto"/>
                        <w:jc w:val="both"/>
                        <w:rPr>
                          <w:rFonts w:ascii="Arial" w:hAnsi="Arial" w:cs="Arial"/>
                          <w:b/>
                          <w:bCs/>
                          <w:i/>
                          <w:iCs/>
                          <w:lang w:val="en-US"/>
                        </w:rPr>
                      </w:pPr>
                      <w:r w:rsidRPr="003C776D">
                        <w:rPr>
                          <w:rFonts w:ascii="Arial" w:hAnsi="Arial" w:cs="Arial"/>
                          <w:b/>
                          <w:bCs/>
                          <w:i/>
                          <w:iCs/>
                          <w:lang w:val="en-US"/>
                        </w:rPr>
                        <w:t xml:space="preserve">GIZ reserves the right to cancel/modify this tender and /or reject a bid document including subsequently a technical and financial proposal, without assigning any reasons. </w:t>
                      </w:r>
                    </w:p>
                    <w:p w14:paraId="3948FC96" w14:textId="4BF8A4A4" w:rsidR="00DA25D7" w:rsidRPr="003C776D" w:rsidRDefault="00193007" w:rsidP="00390226">
                      <w:pPr>
                        <w:pStyle w:val="gmail-m-4670398845297504799style3"/>
                        <w:shd w:val="clear" w:color="auto" w:fill="FFFFFF"/>
                        <w:spacing w:before="0" w:beforeAutospacing="0" w:after="0" w:afterAutospacing="0"/>
                        <w:jc w:val="both"/>
                        <w:rPr>
                          <w:rFonts w:ascii="Arial" w:hAnsi="Arial" w:cs="Arial"/>
                          <w:b/>
                          <w:bCs/>
                          <w:i/>
                          <w:iCs/>
                          <w:lang w:val="en-US" w:eastAsia="en-US"/>
                        </w:rPr>
                      </w:pPr>
                      <w:r w:rsidRPr="003C776D">
                        <w:rPr>
                          <w:rFonts w:ascii="Arial" w:hAnsi="Arial" w:cs="Arial"/>
                          <w:b/>
                          <w:bCs/>
                          <w:i/>
                          <w:iCs/>
                          <w:lang w:val="en-US" w:eastAsia="en-US"/>
                        </w:rPr>
                        <w:t xml:space="preserve">It is </w:t>
                      </w:r>
                      <w:proofErr w:type="gramStart"/>
                      <w:r w:rsidRPr="003C776D">
                        <w:rPr>
                          <w:rFonts w:ascii="Arial" w:hAnsi="Arial" w:cs="Arial"/>
                          <w:b/>
                          <w:bCs/>
                          <w:i/>
                          <w:iCs/>
                          <w:lang w:val="en-US" w:eastAsia="en-US"/>
                        </w:rPr>
                        <w:t>construed</w:t>
                      </w:r>
                      <w:proofErr w:type="gramEnd"/>
                      <w:r w:rsidRPr="003C776D">
                        <w:rPr>
                          <w:rFonts w:ascii="Arial" w:hAnsi="Arial" w:cs="Arial"/>
                          <w:b/>
                          <w:bCs/>
                          <w:i/>
                          <w:iCs/>
                          <w:lang w:val="en-US" w:eastAsia="en-US"/>
                        </w:rPr>
                        <w:t xml:space="preserve"> that all the terms and conditions of the tender package are acceptable and agreed upon by the participating company. No negotiations/changes to the GTCC shall be acceptable at a later stage. </w:t>
                      </w:r>
                      <w:bookmarkEnd w:id="2"/>
                    </w:p>
                  </w:txbxContent>
                </v:textbox>
                <w10:wrap type="square" anchory="page"/>
              </v:shape>
            </w:pict>
          </mc:Fallback>
        </mc:AlternateContent>
      </w:r>
    </w:p>
    <w:sectPr w:rsidR="00E451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73CE"/>
    <w:multiLevelType w:val="hybridMultilevel"/>
    <w:tmpl w:val="D8D852E6"/>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57B69"/>
    <w:multiLevelType w:val="hybridMultilevel"/>
    <w:tmpl w:val="5A6A2110"/>
    <w:lvl w:ilvl="0" w:tplc="40090003">
      <w:start w:val="1"/>
      <w:numFmt w:val="bullet"/>
      <w:lvlText w:val="o"/>
      <w:lvlJc w:val="left"/>
      <w:pPr>
        <w:ind w:left="360" w:hanging="360"/>
      </w:pPr>
      <w:rPr>
        <w:rFonts w:ascii="Courier New" w:hAnsi="Courier New" w:cs="Courier New" w:hint="default"/>
      </w:r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hint="default"/>
      </w:rPr>
    </w:lvl>
    <w:lvl w:ilvl="3" w:tplc="40090001">
      <w:start w:val="1"/>
      <w:numFmt w:val="bullet"/>
      <w:lvlText w:val=""/>
      <w:lvlJc w:val="left"/>
      <w:pPr>
        <w:ind w:left="2520" w:hanging="360"/>
      </w:pPr>
      <w:rPr>
        <w:rFonts w:ascii="Symbol" w:hAnsi="Symbol" w:hint="default"/>
      </w:rPr>
    </w:lvl>
    <w:lvl w:ilvl="4" w:tplc="40090003">
      <w:start w:val="1"/>
      <w:numFmt w:val="bullet"/>
      <w:lvlText w:val="o"/>
      <w:lvlJc w:val="left"/>
      <w:pPr>
        <w:ind w:left="3240" w:hanging="360"/>
      </w:pPr>
      <w:rPr>
        <w:rFonts w:ascii="Courier New" w:hAnsi="Courier New" w:cs="Courier New" w:hint="default"/>
      </w:rPr>
    </w:lvl>
    <w:lvl w:ilvl="5" w:tplc="40090005">
      <w:start w:val="1"/>
      <w:numFmt w:val="bullet"/>
      <w:lvlText w:val=""/>
      <w:lvlJc w:val="left"/>
      <w:pPr>
        <w:ind w:left="3960" w:hanging="360"/>
      </w:pPr>
      <w:rPr>
        <w:rFonts w:ascii="Wingdings" w:hAnsi="Wingdings" w:hint="default"/>
      </w:rPr>
    </w:lvl>
    <w:lvl w:ilvl="6" w:tplc="40090001">
      <w:start w:val="1"/>
      <w:numFmt w:val="bullet"/>
      <w:lvlText w:val=""/>
      <w:lvlJc w:val="left"/>
      <w:pPr>
        <w:ind w:left="4680" w:hanging="360"/>
      </w:pPr>
      <w:rPr>
        <w:rFonts w:ascii="Symbol" w:hAnsi="Symbol" w:hint="default"/>
      </w:rPr>
    </w:lvl>
    <w:lvl w:ilvl="7" w:tplc="40090003">
      <w:start w:val="1"/>
      <w:numFmt w:val="bullet"/>
      <w:lvlText w:val="o"/>
      <w:lvlJc w:val="left"/>
      <w:pPr>
        <w:ind w:left="5400" w:hanging="360"/>
      </w:pPr>
      <w:rPr>
        <w:rFonts w:ascii="Courier New" w:hAnsi="Courier New" w:cs="Courier New" w:hint="default"/>
      </w:rPr>
    </w:lvl>
    <w:lvl w:ilvl="8" w:tplc="40090005">
      <w:start w:val="1"/>
      <w:numFmt w:val="bullet"/>
      <w:lvlText w:val=""/>
      <w:lvlJc w:val="left"/>
      <w:pPr>
        <w:ind w:left="6120" w:hanging="360"/>
      </w:pPr>
      <w:rPr>
        <w:rFonts w:ascii="Wingdings" w:hAnsi="Wingdings" w:hint="default"/>
      </w:rPr>
    </w:lvl>
  </w:abstractNum>
  <w:abstractNum w:abstractNumId="2" w15:restartNumberingAfterBreak="0">
    <w:nsid w:val="05566124"/>
    <w:multiLevelType w:val="hybridMultilevel"/>
    <w:tmpl w:val="DF5E9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A179F"/>
    <w:multiLevelType w:val="multilevel"/>
    <w:tmpl w:val="085A179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1907D44"/>
    <w:multiLevelType w:val="hybridMultilevel"/>
    <w:tmpl w:val="B7ACBE3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90E7480"/>
    <w:multiLevelType w:val="multilevel"/>
    <w:tmpl w:val="B8F2B058"/>
    <w:lvl w:ilvl="0">
      <w:start w:val="1"/>
      <w:numFmt w:val="bullet"/>
      <w:lvlText w:val=""/>
      <w:lvlJc w:val="left"/>
      <w:pPr>
        <w:tabs>
          <w:tab w:val="num" w:pos="-916"/>
        </w:tabs>
        <w:ind w:left="-916" w:hanging="360"/>
      </w:pPr>
      <w:rPr>
        <w:rFonts w:ascii="Symbol" w:hAnsi="Symbol" w:hint="default"/>
        <w:color w:val="auto"/>
        <w:sz w:val="20"/>
      </w:rPr>
    </w:lvl>
    <w:lvl w:ilvl="1">
      <w:start w:val="1"/>
      <w:numFmt w:val="bullet"/>
      <w:lvlText w:val=""/>
      <w:lvlJc w:val="left"/>
      <w:pPr>
        <w:tabs>
          <w:tab w:val="num" w:pos="-196"/>
        </w:tabs>
        <w:ind w:left="-196" w:hanging="360"/>
      </w:pPr>
      <w:rPr>
        <w:rFonts w:ascii="Symbol" w:hAnsi="Symbol" w:hint="default"/>
        <w:sz w:val="20"/>
      </w:rPr>
    </w:lvl>
    <w:lvl w:ilvl="2">
      <w:start w:val="1"/>
      <w:numFmt w:val="bullet"/>
      <w:lvlText w:val=""/>
      <w:lvlJc w:val="left"/>
      <w:pPr>
        <w:tabs>
          <w:tab w:val="num" w:pos="524"/>
        </w:tabs>
        <w:ind w:left="524" w:hanging="360"/>
      </w:pPr>
      <w:rPr>
        <w:rFonts w:ascii="Symbol" w:hAnsi="Symbol" w:hint="default"/>
        <w:sz w:val="20"/>
      </w:rPr>
    </w:lvl>
    <w:lvl w:ilvl="3">
      <w:start w:val="1"/>
      <w:numFmt w:val="bullet"/>
      <w:lvlText w:val=""/>
      <w:lvlJc w:val="left"/>
      <w:pPr>
        <w:tabs>
          <w:tab w:val="num" w:pos="1244"/>
        </w:tabs>
        <w:ind w:left="1244" w:hanging="360"/>
      </w:pPr>
      <w:rPr>
        <w:rFonts w:ascii="Symbol" w:hAnsi="Symbol" w:hint="default"/>
        <w:sz w:val="20"/>
      </w:rPr>
    </w:lvl>
    <w:lvl w:ilvl="4">
      <w:start w:val="1"/>
      <w:numFmt w:val="bullet"/>
      <w:lvlText w:val=""/>
      <w:lvlJc w:val="left"/>
      <w:pPr>
        <w:tabs>
          <w:tab w:val="num" w:pos="1964"/>
        </w:tabs>
        <w:ind w:left="1964" w:hanging="360"/>
      </w:pPr>
      <w:rPr>
        <w:rFonts w:ascii="Symbol" w:hAnsi="Symbol" w:hint="default"/>
        <w:sz w:val="20"/>
      </w:rPr>
    </w:lvl>
    <w:lvl w:ilvl="5">
      <w:start w:val="1"/>
      <w:numFmt w:val="bullet"/>
      <w:lvlText w:val=""/>
      <w:lvlJc w:val="left"/>
      <w:pPr>
        <w:tabs>
          <w:tab w:val="num" w:pos="2684"/>
        </w:tabs>
        <w:ind w:left="2684" w:hanging="360"/>
      </w:pPr>
      <w:rPr>
        <w:rFonts w:ascii="Symbol" w:hAnsi="Symbol" w:hint="default"/>
        <w:sz w:val="20"/>
      </w:rPr>
    </w:lvl>
    <w:lvl w:ilvl="6">
      <w:start w:val="1"/>
      <w:numFmt w:val="bullet"/>
      <w:lvlText w:val=""/>
      <w:lvlJc w:val="left"/>
      <w:pPr>
        <w:tabs>
          <w:tab w:val="num" w:pos="3404"/>
        </w:tabs>
        <w:ind w:left="3404" w:hanging="360"/>
      </w:pPr>
      <w:rPr>
        <w:rFonts w:ascii="Symbol" w:hAnsi="Symbol" w:hint="default"/>
        <w:sz w:val="20"/>
      </w:rPr>
    </w:lvl>
    <w:lvl w:ilvl="7">
      <w:start w:val="1"/>
      <w:numFmt w:val="bullet"/>
      <w:lvlText w:val=""/>
      <w:lvlJc w:val="left"/>
      <w:pPr>
        <w:tabs>
          <w:tab w:val="num" w:pos="4124"/>
        </w:tabs>
        <w:ind w:left="4124" w:hanging="360"/>
      </w:pPr>
      <w:rPr>
        <w:rFonts w:ascii="Symbol" w:hAnsi="Symbol" w:hint="default"/>
        <w:sz w:val="20"/>
      </w:rPr>
    </w:lvl>
    <w:lvl w:ilvl="8">
      <w:start w:val="1"/>
      <w:numFmt w:val="bullet"/>
      <w:lvlText w:val=""/>
      <w:lvlJc w:val="left"/>
      <w:pPr>
        <w:tabs>
          <w:tab w:val="num" w:pos="4844"/>
        </w:tabs>
        <w:ind w:left="4844" w:hanging="360"/>
      </w:pPr>
      <w:rPr>
        <w:rFonts w:ascii="Symbol" w:hAnsi="Symbol" w:hint="default"/>
        <w:sz w:val="20"/>
      </w:rPr>
    </w:lvl>
  </w:abstractNum>
  <w:abstractNum w:abstractNumId="6" w15:restartNumberingAfterBreak="0">
    <w:nsid w:val="193C412C"/>
    <w:multiLevelType w:val="hybridMultilevel"/>
    <w:tmpl w:val="15CC7D6A"/>
    <w:lvl w:ilvl="0" w:tplc="DCF4FF2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9357EF5"/>
    <w:multiLevelType w:val="hybridMultilevel"/>
    <w:tmpl w:val="7C38ED2C"/>
    <w:lvl w:ilvl="0" w:tplc="5866A582">
      <w:start w:val="1"/>
      <w:numFmt w:val="decimal"/>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2367F65"/>
    <w:multiLevelType w:val="hybridMultilevel"/>
    <w:tmpl w:val="365CC4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392E64AC"/>
    <w:multiLevelType w:val="hybridMultilevel"/>
    <w:tmpl w:val="C908BDE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A057A5"/>
    <w:multiLevelType w:val="multilevel"/>
    <w:tmpl w:val="3AA057A5"/>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2DA6C9B"/>
    <w:multiLevelType w:val="hybridMultilevel"/>
    <w:tmpl w:val="62A275E8"/>
    <w:lvl w:ilvl="0" w:tplc="55B8F2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806846"/>
    <w:multiLevelType w:val="hybridMultilevel"/>
    <w:tmpl w:val="5DF4CB2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3" w15:restartNumberingAfterBreak="0">
    <w:nsid w:val="4CD12978"/>
    <w:multiLevelType w:val="hybridMultilevel"/>
    <w:tmpl w:val="6B146CCC"/>
    <w:lvl w:ilvl="0" w:tplc="46303292">
      <w:start w:val="1"/>
      <w:numFmt w:val="lowerLetter"/>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50610B4"/>
    <w:multiLevelType w:val="hybridMultilevel"/>
    <w:tmpl w:val="376A3276"/>
    <w:lvl w:ilvl="0" w:tplc="476081C6">
      <w:start w:val="1"/>
      <w:numFmt w:val="decimal"/>
      <w:lvlText w:val="%1."/>
      <w:lvlJc w:val="left"/>
      <w:pPr>
        <w:ind w:left="720" w:hanging="360"/>
      </w:pPr>
      <w:rPr>
        <w:rFonts w:ascii="Arial" w:hAnsi="Arial" w:cstheme="minorBidi" w:hint="default"/>
        <w:b/>
        <w:bCs/>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5CEA4504"/>
    <w:multiLevelType w:val="hybridMultilevel"/>
    <w:tmpl w:val="F932BB54"/>
    <w:lvl w:ilvl="0" w:tplc="995862BE">
      <w:start w:val="1"/>
      <w:numFmt w:val="upperRoman"/>
      <w:lvlText w:val="%1."/>
      <w:lvlJc w:val="left"/>
      <w:pPr>
        <w:ind w:left="1570" w:hanging="360"/>
      </w:pPr>
      <w:rPr>
        <w:rFonts w:hint="default"/>
        <w:spacing w:val="0"/>
        <w:w w:val="100"/>
        <w:lang w:val="en-US" w:eastAsia="en-US" w:bidi="ar-SA"/>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6"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6B1A57"/>
    <w:multiLevelType w:val="hybridMultilevel"/>
    <w:tmpl w:val="492A3E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92458C"/>
    <w:multiLevelType w:val="hybridMultilevel"/>
    <w:tmpl w:val="E6CA5938"/>
    <w:lvl w:ilvl="0" w:tplc="0256EA66">
      <w:numFmt w:val="bullet"/>
      <w:lvlText w:val="-"/>
      <w:lvlJc w:val="left"/>
      <w:pPr>
        <w:ind w:left="720" w:hanging="360"/>
      </w:pPr>
      <w:rPr>
        <w:rFonts w:ascii="Arial" w:eastAsiaTheme="majorEastAsia"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7D172D6E"/>
    <w:multiLevelType w:val="hybridMultilevel"/>
    <w:tmpl w:val="043A68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636689895">
    <w:abstractNumId w:val="16"/>
  </w:num>
  <w:num w:numId="2" w16cid:durableId="1359314937">
    <w:abstractNumId w:val="0"/>
  </w:num>
  <w:num w:numId="3" w16cid:durableId="476385963">
    <w:abstractNumId w:val="14"/>
  </w:num>
  <w:num w:numId="4" w16cid:durableId="952203997">
    <w:abstractNumId w:val="19"/>
  </w:num>
  <w:num w:numId="5" w16cid:durableId="1787575652">
    <w:abstractNumId w:val="5"/>
  </w:num>
  <w:num w:numId="6" w16cid:durableId="2128044265">
    <w:abstractNumId w:val="9"/>
  </w:num>
  <w:num w:numId="7" w16cid:durableId="454759480">
    <w:abstractNumId w:val="7"/>
  </w:num>
  <w:num w:numId="8" w16cid:durableId="7485777">
    <w:abstractNumId w:val="1"/>
  </w:num>
  <w:num w:numId="9" w16cid:durableId="1271281819">
    <w:abstractNumId w:val="12"/>
  </w:num>
  <w:num w:numId="10" w16cid:durableId="1777678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9750025">
    <w:abstractNumId w:val="1"/>
  </w:num>
  <w:num w:numId="12" w16cid:durableId="666786434">
    <w:abstractNumId w:val="13"/>
  </w:num>
  <w:num w:numId="13" w16cid:durableId="1996061856">
    <w:abstractNumId w:val="17"/>
  </w:num>
  <w:num w:numId="14" w16cid:durableId="693306205">
    <w:abstractNumId w:val="11"/>
  </w:num>
  <w:num w:numId="15" w16cid:durableId="554781376">
    <w:abstractNumId w:val="15"/>
  </w:num>
  <w:num w:numId="16" w16cid:durableId="905149290">
    <w:abstractNumId w:val="6"/>
  </w:num>
  <w:num w:numId="17" w16cid:durableId="1026758006">
    <w:abstractNumId w:val="18"/>
  </w:num>
  <w:num w:numId="18" w16cid:durableId="1083719921">
    <w:abstractNumId w:val="3"/>
  </w:num>
  <w:num w:numId="19" w16cid:durableId="422192677">
    <w:abstractNumId w:val="2"/>
  </w:num>
  <w:num w:numId="20" w16cid:durableId="349337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26106510">
    <w:abstractNumId w:val="8"/>
  </w:num>
  <w:num w:numId="22" w16cid:durableId="7520919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wMDAzMzQytTAxNLJU0lEKTi0uzszPAykwqQUA86mPuCwAAAA="/>
  </w:docVars>
  <w:rsids>
    <w:rsidRoot w:val="00E901C1"/>
    <w:rsid w:val="00011E28"/>
    <w:rsid w:val="0001383D"/>
    <w:rsid w:val="0003377B"/>
    <w:rsid w:val="00034D5D"/>
    <w:rsid w:val="00051126"/>
    <w:rsid w:val="00051835"/>
    <w:rsid w:val="000A1425"/>
    <w:rsid w:val="000A4BAD"/>
    <w:rsid w:val="000B0C60"/>
    <w:rsid w:val="000B475A"/>
    <w:rsid w:val="000B5560"/>
    <w:rsid w:val="000E2D9D"/>
    <w:rsid w:val="000F01A6"/>
    <w:rsid w:val="0013067D"/>
    <w:rsid w:val="001374BA"/>
    <w:rsid w:val="00152A55"/>
    <w:rsid w:val="00175E5A"/>
    <w:rsid w:val="00193007"/>
    <w:rsid w:val="001C2C82"/>
    <w:rsid w:val="001D5D89"/>
    <w:rsid w:val="001D78E0"/>
    <w:rsid w:val="001E0F01"/>
    <w:rsid w:val="001E2404"/>
    <w:rsid w:val="002115D4"/>
    <w:rsid w:val="00216EAD"/>
    <w:rsid w:val="00251191"/>
    <w:rsid w:val="002774F3"/>
    <w:rsid w:val="002819E1"/>
    <w:rsid w:val="002B1445"/>
    <w:rsid w:val="002D24D2"/>
    <w:rsid w:val="002D472C"/>
    <w:rsid w:val="002E472B"/>
    <w:rsid w:val="002F195F"/>
    <w:rsid w:val="0033057F"/>
    <w:rsid w:val="003554F8"/>
    <w:rsid w:val="00375C9B"/>
    <w:rsid w:val="00386C55"/>
    <w:rsid w:val="00390226"/>
    <w:rsid w:val="0039699B"/>
    <w:rsid w:val="003A4622"/>
    <w:rsid w:val="003B0A22"/>
    <w:rsid w:val="003B432C"/>
    <w:rsid w:val="003C2ACB"/>
    <w:rsid w:val="003C776D"/>
    <w:rsid w:val="003D5990"/>
    <w:rsid w:val="003F7052"/>
    <w:rsid w:val="0040123E"/>
    <w:rsid w:val="00401513"/>
    <w:rsid w:val="00413AC5"/>
    <w:rsid w:val="0041788A"/>
    <w:rsid w:val="0042114E"/>
    <w:rsid w:val="00460CA9"/>
    <w:rsid w:val="004A4146"/>
    <w:rsid w:val="004A6038"/>
    <w:rsid w:val="004E1129"/>
    <w:rsid w:val="004F34FC"/>
    <w:rsid w:val="0052780B"/>
    <w:rsid w:val="00537C7D"/>
    <w:rsid w:val="00544D21"/>
    <w:rsid w:val="005732DA"/>
    <w:rsid w:val="005A0F18"/>
    <w:rsid w:val="005A2509"/>
    <w:rsid w:val="005B2EE9"/>
    <w:rsid w:val="005C412D"/>
    <w:rsid w:val="005D2426"/>
    <w:rsid w:val="005E0A38"/>
    <w:rsid w:val="005F36EE"/>
    <w:rsid w:val="005F5129"/>
    <w:rsid w:val="005F655C"/>
    <w:rsid w:val="006001B6"/>
    <w:rsid w:val="006229D5"/>
    <w:rsid w:val="00642C55"/>
    <w:rsid w:val="00667E8F"/>
    <w:rsid w:val="00687EFE"/>
    <w:rsid w:val="00696236"/>
    <w:rsid w:val="00736E6B"/>
    <w:rsid w:val="00737319"/>
    <w:rsid w:val="00767534"/>
    <w:rsid w:val="00784A5D"/>
    <w:rsid w:val="0079342F"/>
    <w:rsid w:val="007B7BC7"/>
    <w:rsid w:val="007C4906"/>
    <w:rsid w:val="007D68AB"/>
    <w:rsid w:val="007E5845"/>
    <w:rsid w:val="007F05CE"/>
    <w:rsid w:val="00813D4E"/>
    <w:rsid w:val="00815D8A"/>
    <w:rsid w:val="0082632A"/>
    <w:rsid w:val="00867773"/>
    <w:rsid w:val="00870336"/>
    <w:rsid w:val="0089658C"/>
    <w:rsid w:val="008A6A56"/>
    <w:rsid w:val="008D4A2A"/>
    <w:rsid w:val="008D772F"/>
    <w:rsid w:val="00902B30"/>
    <w:rsid w:val="00905D11"/>
    <w:rsid w:val="00915291"/>
    <w:rsid w:val="00916199"/>
    <w:rsid w:val="00920C6F"/>
    <w:rsid w:val="00930144"/>
    <w:rsid w:val="00930D16"/>
    <w:rsid w:val="0095214A"/>
    <w:rsid w:val="00962406"/>
    <w:rsid w:val="009764B1"/>
    <w:rsid w:val="009843F6"/>
    <w:rsid w:val="009B75EB"/>
    <w:rsid w:val="009D198A"/>
    <w:rsid w:val="009D7ABF"/>
    <w:rsid w:val="009E0764"/>
    <w:rsid w:val="00A16430"/>
    <w:rsid w:val="00A21CEC"/>
    <w:rsid w:val="00A31712"/>
    <w:rsid w:val="00A50ABE"/>
    <w:rsid w:val="00A81756"/>
    <w:rsid w:val="00A91B11"/>
    <w:rsid w:val="00AA738D"/>
    <w:rsid w:val="00AB46B5"/>
    <w:rsid w:val="00AE3A0A"/>
    <w:rsid w:val="00B0052E"/>
    <w:rsid w:val="00B00CEC"/>
    <w:rsid w:val="00B06F00"/>
    <w:rsid w:val="00B41F5C"/>
    <w:rsid w:val="00B4787B"/>
    <w:rsid w:val="00B61EC1"/>
    <w:rsid w:val="00B811EF"/>
    <w:rsid w:val="00BC6928"/>
    <w:rsid w:val="00BD2F35"/>
    <w:rsid w:val="00BD3FA4"/>
    <w:rsid w:val="00BF3136"/>
    <w:rsid w:val="00BF3175"/>
    <w:rsid w:val="00C00CD9"/>
    <w:rsid w:val="00C41343"/>
    <w:rsid w:val="00C43E46"/>
    <w:rsid w:val="00C7457B"/>
    <w:rsid w:val="00C81071"/>
    <w:rsid w:val="00C86312"/>
    <w:rsid w:val="00C904E1"/>
    <w:rsid w:val="00C913F2"/>
    <w:rsid w:val="00CA06AC"/>
    <w:rsid w:val="00CF3F65"/>
    <w:rsid w:val="00CF62A5"/>
    <w:rsid w:val="00D04A29"/>
    <w:rsid w:val="00D416D6"/>
    <w:rsid w:val="00D44800"/>
    <w:rsid w:val="00D54E5B"/>
    <w:rsid w:val="00D7135A"/>
    <w:rsid w:val="00D94403"/>
    <w:rsid w:val="00D944B5"/>
    <w:rsid w:val="00DA00EE"/>
    <w:rsid w:val="00DA25D7"/>
    <w:rsid w:val="00DA3228"/>
    <w:rsid w:val="00DA6967"/>
    <w:rsid w:val="00DA6B57"/>
    <w:rsid w:val="00DD47BA"/>
    <w:rsid w:val="00E147D8"/>
    <w:rsid w:val="00E17A89"/>
    <w:rsid w:val="00E27601"/>
    <w:rsid w:val="00E27774"/>
    <w:rsid w:val="00E43C55"/>
    <w:rsid w:val="00E451E4"/>
    <w:rsid w:val="00E4559C"/>
    <w:rsid w:val="00E508E5"/>
    <w:rsid w:val="00E66A1E"/>
    <w:rsid w:val="00E70C32"/>
    <w:rsid w:val="00E71DB6"/>
    <w:rsid w:val="00E901C1"/>
    <w:rsid w:val="00E94AED"/>
    <w:rsid w:val="00EA4571"/>
    <w:rsid w:val="00EB5C07"/>
    <w:rsid w:val="00EC085A"/>
    <w:rsid w:val="00EC1C27"/>
    <w:rsid w:val="00F01F18"/>
    <w:rsid w:val="00F026FE"/>
    <w:rsid w:val="00F63FD3"/>
    <w:rsid w:val="00F71B20"/>
    <w:rsid w:val="00F813C2"/>
    <w:rsid w:val="00FA1F67"/>
    <w:rsid w:val="00FE1F5A"/>
    <w:rsid w:val="00FF249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BB848"/>
  <w15:chartTrackingRefBased/>
  <w15:docId w15:val="{41A7EFD5-6082-4111-9B0A-995989598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228"/>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7C4906"/>
    <w:pPr>
      <w:spacing w:after="200" w:line="276" w:lineRule="auto"/>
      <w:ind w:left="720"/>
      <w:contextualSpacing/>
    </w:pPr>
    <w:rPr>
      <w:lang w:val="en-US"/>
    </w:rPr>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1"/>
    <w:qFormat/>
    <w:locked/>
    <w:rsid w:val="007C4906"/>
    <w:rPr>
      <w:lang w:val="en-US"/>
    </w:rPr>
  </w:style>
  <w:style w:type="paragraph" w:styleId="BalloonText">
    <w:name w:val="Balloon Text"/>
    <w:basedOn w:val="Normal"/>
    <w:link w:val="BalloonTextChar"/>
    <w:uiPriority w:val="99"/>
    <w:semiHidden/>
    <w:unhideWhenUsed/>
    <w:rsid w:val="00B41F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F5C"/>
    <w:rPr>
      <w:rFonts w:ascii="Segoe UI" w:hAnsi="Segoe UI" w:cs="Segoe UI"/>
      <w:sz w:val="18"/>
      <w:szCs w:val="18"/>
    </w:rPr>
  </w:style>
  <w:style w:type="paragraph" w:styleId="NoSpacing">
    <w:name w:val="No Spacing"/>
    <w:link w:val="NoSpacingChar"/>
    <w:uiPriority w:val="1"/>
    <w:qFormat/>
    <w:rsid w:val="00B41F5C"/>
    <w:pPr>
      <w:spacing w:after="0" w:line="240" w:lineRule="auto"/>
    </w:pPr>
    <w:rPr>
      <w:rFonts w:eastAsiaTheme="minorEastAsia"/>
      <w:lang w:val="en-GB"/>
    </w:rPr>
  </w:style>
  <w:style w:type="character" w:customStyle="1" w:styleId="NoSpacingChar">
    <w:name w:val="No Spacing Char"/>
    <w:basedOn w:val="DefaultParagraphFont"/>
    <w:link w:val="NoSpacing"/>
    <w:uiPriority w:val="1"/>
    <w:rsid w:val="00B41F5C"/>
    <w:rPr>
      <w:rFonts w:eastAsiaTheme="minorEastAsia"/>
      <w:lang w:val="en-GB"/>
    </w:rPr>
  </w:style>
  <w:style w:type="character" w:styleId="Hyperlink">
    <w:name w:val="Hyperlink"/>
    <w:basedOn w:val="DefaultParagraphFont"/>
    <w:uiPriority w:val="99"/>
    <w:unhideWhenUsed/>
    <w:qFormat/>
    <w:rsid w:val="00051835"/>
    <w:rPr>
      <w:color w:val="0563C1" w:themeColor="hyperlink"/>
      <w:u w:val="single"/>
    </w:rPr>
  </w:style>
  <w:style w:type="paragraph" w:styleId="NormalWeb">
    <w:name w:val="Normal (Web)"/>
    <w:basedOn w:val="Normal"/>
    <w:uiPriority w:val="99"/>
    <w:semiHidden/>
    <w:unhideWhenUsed/>
    <w:rsid w:val="0005183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piegelB">
    <w:name w:val="Spiegel (B)"/>
    <w:basedOn w:val="Normal"/>
    <w:rsid w:val="00251191"/>
    <w:pPr>
      <w:tabs>
        <w:tab w:val="left" w:pos="7371"/>
      </w:tabs>
      <w:spacing w:after="0" w:line="360" w:lineRule="atLeast"/>
      <w:ind w:left="1276" w:hanging="426"/>
    </w:pPr>
    <w:rPr>
      <w:rFonts w:ascii="Arial" w:eastAsia="Times New Roman" w:hAnsi="Arial" w:cs="Times New Roman"/>
      <w:szCs w:val="20"/>
      <w:lang w:val="de-DE" w:eastAsia="de-DE"/>
    </w:rPr>
  </w:style>
  <w:style w:type="paragraph" w:customStyle="1" w:styleId="Default">
    <w:name w:val="Default"/>
    <w:qFormat/>
    <w:rsid w:val="00034D5D"/>
    <w:pPr>
      <w:autoSpaceDE w:val="0"/>
      <w:autoSpaceDN w:val="0"/>
      <w:adjustRightInd w:val="0"/>
      <w:spacing w:after="0" w:line="240" w:lineRule="auto"/>
    </w:pPr>
    <w:rPr>
      <w:rFonts w:ascii="Calibri" w:eastAsiaTheme="minorEastAsia" w:hAnsi="Calibri" w:cs="Calibri"/>
      <w:color w:val="000000"/>
      <w:sz w:val="24"/>
      <w:szCs w:val="24"/>
      <w:lang w:val="en-US"/>
    </w:rPr>
  </w:style>
  <w:style w:type="character" w:styleId="PageNumber">
    <w:name w:val="page number"/>
    <w:basedOn w:val="DefaultParagraphFont"/>
    <w:rsid w:val="00C41343"/>
  </w:style>
  <w:style w:type="paragraph" w:customStyle="1" w:styleId="ZulschenderText">
    <w:name w:val="Zu löschender Text"/>
    <w:basedOn w:val="Normal"/>
    <w:link w:val="ZulschenderTextZchn"/>
    <w:qFormat/>
    <w:rsid w:val="0041788A"/>
    <w:pPr>
      <w:spacing w:after="240" w:line="240" w:lineRule="auto"/>
    </w:pPr>
    <w:rPr>
      <w:rFonts w:ascii="Arial" w:hAnsi="Arial"/>
      <w:i/>
      <w:color w:val="ED7D31" w:themeColor="accent2"/>
      <w:lang w:val="en-GB"/>
    </w:rPr>
  </w:style>
  <w:style w:type="character" w:customStyle="1" w:styleId="ZulschenderTextZchn">
    <w:name w:val="Zu löschender Text Zchn"/>
    <w:basedOn w:val="DefaultParagraphFont"/>
    <w:link w:val="ZulschenderText"/>
    <w:rsid w:val="0041788A"/>
    <w:rPr>
      <w:rFonts w:ascii="Arial" w:hAnsi="Arial"/>
      <w:i/>
      <w:color w:val="ED7D31" w:themeColor="accent2"/>
      <w:lang w:val="en-GB"/>
    </w:rPr>
  </w:style>
  <w:style w:type="paragraph" w:customStyle="1" w:styleId="Style11">
    <w:name w:val="Style11"/>
    <w:basedOn w:val="Normal"/>
    <w:uiPriority w:val="99"/>
    <w:rsid w:val="00D54E5B"/>
    <w:pPr>
      <w:widowControl w:val="0"/>
      <w:autoSpaceDE w:val="0"/>
      <w:autoSpaceDN w:val="0"/>
      <w:adjustRightInd w:val="0"/>
      <w:spacing w:after="0" w:line="298" w:lineRule="exact"/>
      <w:jc w:val="both"/>
    </w:pPr>
    <w:rPr>
      <w:rFonts w:ascii="Arial" w:eastAsia="Times New Roman" w:hAnsi="Arial" w:cs="Arial"/>
      <w:sz w:val="24"/>
      <w:szCs w:val="24"/>
      <w:lang w:val="en-US"/>
    </w:rPr>
  </w:style>
  <w:style w:type="character" w:customStyle="1" w:styleId="FontStyle20">
    <w:name w:val="Font Style20"/>
    <w:uiPriority w:val="99"/>
    <w:rsid w:val="00D54E5B"/>
    <w:rPr>
      <w:rFonts w:ascii="Arial" w:hAnsi="Arial" w:cs="Arial"/>
      <w:b/>
      <w:bCs/>
      <w:i/>
      <w:iCs/>
      <w:color w:val="000000"/>
      <w:sz w:val="20"/>
      <w:szCs w:val="20"/>
    </w:rPr>
  </w:style>
  <w:style w:type="character" w:customStyle="1" w:styleId="FontStyle21">
    <w:name w:val="Font Style21"/>
    <w:uiPriority w:val="99"/>
    <w:rsid w:val="00D54E5B"/>
    <w:rPr>
      <w:rFonts w:ascii="Arial" w:hAnsi="Arial" w:cs="Arial" w:hint="default"/>
      <w:b/>
      <w:bCs/>
      <w:color w:val="000000"/>
      <w:sz w:val="20"/>
      <w:szCs w:val="20"/>
    </w:rPr>
  </w:style>
  <w:style w:type="paragraph" w:customStyle="1" w:styleId="gmail-m-4670398845297504799style3">
    <w:name w:val="gmail-m_-4670398845297504799style3"/>
    <w:basedOn w:val="Normal"/>
    <w:rsid w:val="00D54E5B"/>
    <w:pPr>
      <w:spacing w:before="100" w:beforeAutospacing="1" w:after="100" w:afterAutospacing="1" w:line="240" w:lineRule="auto"/>
    </w:pPr>
    <w:rPr>
      <w:rFonts w:ascii="Calibri" w:hAnsi="Calibri" w:cs="Calibri"/>
      <w:lang w:eastAsia="en-IN"/>
    </w:rPr>
  </w:style>
  <w:style w:type="character" w:customStyle="1" w:styleId="gmail-m-4670398845297504799fontstyle21">
    <w:name w:val="gmail-m_-4670398845297504799fontstyle21"/>
    <w:basedOn w:val="DefaultParagraphFont"/>
    <w:rsid w:val="00D54E5B"/>
  </w:style>
  <w:style w:type="character" w:styleId="UnresolvedMention">
    <w:name w:val="Unresolved Mention"/>
    <w:basedOn w:val="DefaultParagraphFont"/>
    <w:uiPriority w:val="99"/>
    <w:semiHidden/>
    <w:unhideWhenUsed/>
    <w:rsid w:val="00E147D8"/>
    <w:rPr>
      <w:color w:val="605E5C"/>
      <w:shd w:val="clear" w:color="auto" w:fill="E1DFDD"/>
    </w:rPr>
  </w:style>
  <w:style w:type="character" w:customStyle="1" w:styleId="normaltextrun">
    <w:name w:val="normaltextrun"/>
    <w:basedOn w:val="DefaultParagraphFont"/>
    <w:qFormat/>
    <w:rsid w:val="009764B1"/>
  </w:style>
  <w:style w:type="paragraph" w:customStyle="1" w:styleId="1Einrckung">
    <w:name w:val="1. Einrückung"/>
    <w:basedOn w:val="Normal"/>
    <w:qFormat/>
    <w:rsid w:val="009764B1"/>
    <w:pPr>
      <w:tabs>
        <w:tab w:val="left" w:pos="483"/>
      </w:tabs>
      <w:spacing w:after="0" w:line="240" w:lineRule="auto"/>
      <w:ind w:left="483" w:hanging="483"/>
    </w:pPr>
    <w:rPr>
      <w:rFonts w:ascii="Arial" w:eastAsia="Times New Roman" w:hAnsi="Arial" w:cs="Times New Roman"/>
      <w:szCs w:val="20"/>
      <w:lang w:val="en-GB" w:eastAsia="de-DE"/>
    </w:rPr>
  </w:style>
  <w:style w:type="paragraph" w:customStyle="1" w:styleId="paragraph">
    <w:name w:val="paragraph"/>
    <w:basedOn w:val="Normal"/>
    <w:qFormat/>
    <w:rsid w:val="009521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qFormat/>
    <w:rsid w:val="0095214A"/>
  </w:style>
  <w:style w:type="character" w:customStyle="1" w:styleId="Heading1Char">
    <w:name w:val="Heading 1 Char"/>
    <w:basedOn w:val="DefaultParagraphFont"/>
    <w:link w:val="Heading1"/>
    <w:uiPriority w:val="9"/>
    <w:rsid w:val="00DA3228"/>
    <w:rPr>
      <w:rFonts w:asciiTheme="majorHAnsi" w:eastAsiaTheme="majorEastAsia" w:hAnsiTheme="majorHAnsi" w:cstheme="majorBidi"/>
      <w:b/>
      <w:bCs/>
      <w:color w:val="2E74B5" w:themeColor="accent1" w:themeShade="BF"/>
      <w:sz w:val="28"/>
      <w:szCs w:val="28"/>
      <w:lang w:val="en-GB"/>
    </w:rPr>
  </w:style>
  <w:style w:type="paragraph" w:styleId="BodyText">
    <w:name w:val="Body Text"/>
    <w:basedOn w:val="Normal"/>
    <w:link w:val="BodyTextChar"/>
    <w:uiPriority w:val="1"/>
    <w:unhideWhenUsed/>
    <w:qFormat/>
    <w:rsid w:val="00DA3228"/>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DA3228"/>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81771">
      <w:bodyDiv w:val="1"/>
      <w:marLeft w:val="0"/>
      <w:marRight w:val="0"/>
      <w:marTop w:val="0"/>
      <w:marBottom w:val="0"/>
      <w:divBdr>
        <w:top w:val="none" w:sz="0" w:space="0" w:color="auto"/>
        <w:left w:val="none" w:sz="0" w:space="0" w:color="auto"/>
        <w:bottom w:val="none" w:sz="0" w:space="0" w:color="auto"/>
        <w:right w:val="none" w:sz="0" w:space="0" w:color="auto"/>
      </w:divBdr>
    </w:div>
    <w:div w:id="252320620">
      <w:bodyDiv w:val="1"/>
      <w:marLeft w:val="0"/>
      <w:marRight w:val="0"/>
      <w:marTop w:val="0"/>
      <w:marBottom w:val="0"/>
      <w:divBdr>
        <w:top w:val="none" w:sz="0" w:space="0" w:color="auto"/>
        <w:left w:val="none" w:sz="0" w:space="0" w:color="auto"/>
        <w:bottom w:val="none" w:sz="0" w:space="0" w:color="auto"/>
        <w:right w:val="none" w:sz="0" w:space="0" w:color="auto"/>
      </w:divBdr>
    </w:div>
    <w:div w:id="475340172">
      <w:bodyDiv w:val="1"/>
      <w:marLeft w:val="0"/>
      <w:marRight w:val="0"/>
      <w:marTop w:val="0"/>
      <w:marBottom w:val="0"/>
      <w:divBdr>
        <w:top w:val="none" w:sz="0" w:space="0" w:color="auto"/>
        <w:left w:val="none" w:sz="0" w:space="0" w:color="auto"/>
        <w:bottom w:val="none" w:sz="0" w:space="0" w:color="auto"/>
        <w:right w:val="none" w:sz="0" w:space="0" w:color="auto"/>
      </w:divBdr>
    </w:div>
    <w:div w:id="495615839">
      <w:bodyDiv w:val="1"/>
      <w:marLeft w:val="0"/>
      <w:marRight w:val="0"/>
      <w:marTop w:val="0"/>
      <w:marBottom w:val="0"/>
      <w:divBdr>
        <w:top w:val="none" w:sz="0" w:space="0" w:color="auto"/>
        <w:left w:val="none" w:sz="0" w:space="0" w:color="auto"/>
        <w:bottom w:val="none" w:sz="0" w:space="0" w:color="auto"/>
        <w:right w:val="none" w:sz="0" w:space="0" w:color="auto"/>
      </w:divBdr>
    </w:div>
    <w:div w:id="678040086">
      <w:bodyDiv w:val="1"/>
      <w:marLeft w:val="0"/>
      <w:marRight w:val="0"/>
      <w:marTop w:val="0"/>
      <w:marBottom w:val="0"/>
      <w:divBdr>
        <w:top w:val="none" w:sz="0" w:space="0" w:color="auto"/>
        <w:left w:val="none" w:sz="0" w:space="0" w:color="auto"/>
        <w:bottom w:val="none" w:sz="0" w:space="0" w:color="auto"/>
        <w:right w:val="none" w:sz="0" w:space="0" w:color="auto"/>
      </w:divBdr>
    </w:div>
    <w:div w:id="723529638">
      <w:bodyDiv w:val="1"/>
      <w:marLeft w:val="0"/>
      <w:marRight w:val="0"/>
      <w:marTop w:val="0"/>
      <w:marBottom w:val="0"/>
      <w:divBdr>
        <w:top w:val="none" w:sz="0" w:space="0" w:color="auto"/>
        <w:left w:val="none" w:sz="0" w:space="0" w:color="auto"/>
        <w:bottom w:val="none" w:sz="0" w:space="0" w:color="auto"/>
        <w:right w:val="none" w:sz="0" w:space="0" w:color="auto"/>
      </w:divBdr>
    </w:div>
    <w:div w:id="1311405932">
      <w:bodyDiv w:val="1"/>
      <w:marLeft w:val="0"/>
      <w:marRight w:val="0"/>
      <w:marTop w:val="0"/>
      <w:marBottom w:val="0"/>
      <w:divBdr>
        <w:top w:val="none" w:sz="0" w:space="0" w:color="auto"/>
        <w:left w:val="none" w:sz="0" w:space="0" w:color="auto"/>
        <w:bottom w:val="none" w:sz="0" w:space="0" w:color="auto"/>
        <w:right w:val="none" w:sz="0" w:space="0" w:color="auto"/>
      </w:divBdr>
    </w:div>
    <w:div w:id="1544101548">
      <w:bodyDiv w:val="1"/>
      <w:marLeft w:val="0"/>
      <w:marRight w:val="0"/>
      <w:marTop w:val="0"/>
      <w:marBottom w:val="0"/>
      <w:divBdr>
        <w:top w:val="none" w:sz="0" w:space="0" w:color="auto"/>
        <w:left w:val="none" w:sz="0" w:space="0" w:color="auto"/>
        <w:bottom w:val="none" w:sz="0" w:space="0" w:color="auto"/>
        <w:right w:val="none" w:sz="0" w:space="0" w:color="auto"/>
      </w:divBdr>
    </w:div>
    <w:div w:id="1975063069">
      <w:bodyDiv w:val="1"/>
      <w:marLeft w:val="0"/>
      <w:marRight w:val="0"/>
      <w:marTop w:val="0"/>
      <w:marBottom w:val="0"/>
      <w:divBdr>
        <w:top w:val="none" w:sz="0" w:space="0" w:color="auto"/>
        <w:left w:val="none" w:sz="0" w:space="0" w:color="auto"/>
        <w:bottom w:val="none" w:sz="0" w:space="0" w:color="auto"/>
        <w:right w:val="none" w:sz="0" w:space="0" w:color="auto"/>
      </w:divBdr>
    </w:div>
    <w:div w:id="2118136612">
      <w:bodyDiv w:val="1"/>
      <w:marLeft w:val="0"/>
      <w:marRight w:val="0"/>
      <w:marTop w:val="0"/>
      <w:marBottom w:val="0"/>
      <w:divBdr>
        <w:top w:val="none" w:sz="0" w:space="0" w:color="auto"/>
        <w:left w:val="none" w:sz="0" w:space="0" w:color="auto"/>
        <w:bottom w:val="none" w:sz="0" w:space="0" w:color="auto"/>
        <w:right w:val="none" w:sz="0" w:space="0" w:color="auto"/>
      </w:divBdr>
    </w:div>
    <w:div w:id="21362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3701D-EA45-4E5C-9262-22648B7A6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Dhar, Sanjay GIZ IN</cp:lastModifiedBy>
  <cp:revision>49</cp:revision>
  <dcterms:created xsi:type="dcterms:W3CDTF">2024-04-01T04:28:00Z</dcterms:created>
  <dcterms:modified xsi:type="dcterms:W3CDTF">2026-09-25T05:53:00Z</dcterms:modified>
</cp:coreProperties>
</file>