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6F92" w14:textId="04247834" w:rsidR="003C29FB" w:rsidRPr="007F58DD" w:rsidRDefault="00AB1794" w:rsidP="00D27D26">
      <w:pPr>
        <w:pStyle w:val="Default"/>
        <w:jc w:val="center"/>
        <w:rPr>
          <w:b/>
          <w:u w:val="single"/>
          <w:lang w:val="en-IN"/>
        </w:rPr>
      </w:pPr>
      <w:r w:rsidRPr="007F58DD">
        <w:rPr>
          <w:b/>
          <w:sz w:val="22"/>
          <w:szCs w:val="22"/>
          <w:u w:val="single"/>
          <w:lang w:val="en-IN"/>
        </w:rPr>
        <w:t>TENDER NOTICE</w:t>
      </w:r>
      <w:r w:rsidR="00FE2D68">
        <w:rPr>
          <w:b/>
          <w:sz w:val="22"/>
          <w:szCs w:val="22"/>
          <w:u w:val="single"/>
          <w:lang w:val="en-IN"/>
        </w:rPr>
        <w:t xml:space="preserve"> </w:t>
      </w:r>
      <w:r w:rsidRPr="007F58DD">
        <w:rPr>
          <w:b/>
          <w:u w:val="single"/>
          <w:lang w:val="en-IN"/>
        </w:rPr>
        <w:t>FOR</w:t>
      </w:r>
    </w:p>
    <w:p w14:paraId="052B7D33" w14:textId="384827D4" w:rsidR="000B5965" w:rsidRDefault="00B66741" w:rsidP="00B66741">
      <w:pPr>
        <w:contextualSpacing/>
        <w:jc w:val="center"/>
        <w:rPr>
          <w:rFonts w:ascii="Calibri" w:eastAsiaTheme="majorEastAsia" w:hAnsi="Calibri" w:cs="Calibri"/>
          <w:b/>
          <w:bCs/>
          <w:lang w:eastAsia="de-DE"/>
        </w:rPr>
      </w:pPr>
      <w:r w:rsidRPr="00B66741">
        <w:rPr>
          <w:rFonts w:cs="Arial"/>
          <w:b/>
          <w:bCs/>
          <w:color w:val="000000" w:themeColor="text1"/>
          <w:szCs w:val="20"/>
          <w:u w:val="single"/>
          <w:lang w:bidi="th-TH"/>
        </w:rPr>
        <w:t>BASELINE ASSESSMENT, CARBON SEQUESTRATION AND BUSINESS POTENTIAL ASSESSMENT OF GAUSHALA-BASED BIO-RESOURCE CENTRES (BRCS) IN MADHYA PRADESH</w:t>
      </w:r>
    </w:p>
    <w:p w14:paraId="350DE7A9" w14:textId="642F3D39" w:rsidR="00717B27" w:rsidRPr="007F58DD" w:rsidRDefault="00204E1F" w:rsidP="00D27D26">
      <w:pPr>
        <w:contextualSpacing/>
        <w:rPr>
          <w:rFonts w:ascii="Calibri" w:eastAsiaTheme="majorEastAsia" w:hAnsi="Calibri" w:cs="Calibri"/>
          <w:b/>
          <w:bCs/>
          <w:lang w:eastAsia="de-DE"/>
        </w:rPr>
      </w:pPr>
      <w:r w:rsidRPr="007F58DD">
        <w:rPr>
          <w:rFonts w:ascii="Calibri" w:eastAsiaTheme="majorEastAsia" w:hAnsi="Calibri" w:cs="Calibri"/>
          <w:b/>
          <w:bCs/>
          <w:lang w:eastAsia="de-DE"/>
        </w:rPr>
        <w:t>Background:</w:t>
      </w:r>
    </w:p>
    <w:p w14:paraId="457F221B" w14:textId="77777777" w:rsidR="00FE2D68" w:rsidRPr="00FE2D68" w:rsidRDefault="00FE2D68" w:rsidP="00FE2D68">
      <w:pPr>
        <w:spacing w:after="0"/>
        <w:contextualSpacing/>
        <w:jc w:val="both"/>
        <w:rPr>
          <w:rFonts w:ascii="Calibri" w:hAnsi="Calibri" w:cs="Calibri"/>
          <w:bCs/>
          <w:color w:val="000000"/>
          <w:lang w:val="en-IN" w:eastAsia="zh-CN"/>
        </w:rPr>
      </w:pPr>
      <w:r w:rsidRPr="00FE2D68">
        <w:rPr>
          <w:rFonts w:ascii="Calibri" w:hAnsi="Calibri" w:cs="Calibri"/>
          <w:bCs/>
          <w:color w:val="000000"/>
          <w:lang w:val="en-IN" w:eastAsia="zh-CN"/>
        </w:rPr>
        <w:t>The Deutsche Gesellschaft für Internationale Zusammenarbeit (GIZ) GmbH is implementing the Support to Agroecological Transformation Processes (SuATI) project, commissioned by the German Federal Ministry for Economic Cooperation and Development (BMZ), in collaboration with MoA&amp;FW, NABARD, and MoRD across Karnataka, Madhya Pradesh, and Assam.</w:t>
      </w:r>
    </w:p>
    <w:p w14:paraId="394C330F" w14:textId="77777777" w:rsidR="00FE2D68" w:rsidRPr="00FE2D68" w:rsidRDefault="00FE2D68" w:rsidP="00FE2D68">
      <w:pPr>
        <w:spacing w:after="0"/>
        <w:contextualSpacing/>
        <w:jc w:val="both"/>
        <w:rPr>
          <w:rFonts w:ascii="Calibri" w:hAnsi="Calibri" w:cs="Calibri"/>
          <w:bCs/>
          <w:color w:val="000000"/>
          <w:lang w:val="en-IN" w:eastAsia="zh-CN"/>
        </w:rPr>
      </w:pPr>
      <w:r w:rsidRPr="00FE2D68">
        <w:rPr>
          <w:rFonts w:ascii="Calibri" w:hAnsi="Calibri" w:cs="Calibri"/>
          <w:bCs/>
          <w:color w:val="000000"/>
          <w:lang w:val="en-IN" w:eastAsia="zh-CN"/>
        </w:rPr>
        <w:t>In Madhya Pradesh, Gaushalas can serve as decentralized Bio-Resource Centres (BRCs) by producing organic inputs, improving dung management, and linking with SHGs and FPOs. They also offer potential for carbon sequestration and climate finance. However, the lack of standardized models, carbon accounting frameworks, and viable business models limits their scalability. GIZ therefore intends to engage a technical agency to assess selected Gaushalas, evaluate carbon sequestration and business potential, and develop a scalable, economically viable, and climate-responsive framework for Gaushala-based BRCs.</w:t>
      </w:r>
    </w:p>
    <w:p w14:paraId="14522C75" w14:textId="4603C236" w:rsidR="00112D69" w:rsidRPr="007F58DD" w:rsidRDefault="00112D69" w:rsidP="02484005">
      <w:pPr>
        <w:spacing w:after="0"/>
        <w:contextualSpacing/>
        <w:jc w:val="both"/>
        <w:rPr>
          <w:rFonts w:ascii="Calibri" w:eastAsia="Arial" w:hAnsi="Calibri" w:cs="Calibri"/>
          <w:b/>
          <w:bCs/>
          <w:color w:val="000000"/>
        </w:rPr>
      </w:pPr>
      <w:r w:rsidRPr="007F58DD">
        <w:rPr>
          <w:rFonts w:ascii="Calibri" w:hAnsi="Calibri" w:cs="Calibri"/>
          <w:b/>
          <w:bCs/>
          <w:lang w:val="en-IN"/>
        </w:rPr>
        <w:t>Key Tasks of the Assignment:</w:t>
      </w:r>
    </w:p>
    <w:p w14:paraId="11D9FE64" w14:textId="3E0D2285" w:rsidR="00447369" w:rsidRPr="00FE2D68" w:rsidRDefault="00447369" w:rsidP="00447369">
      <w:pPr>
        <w:pStyle w:val="ListParagraph"/>
        <w:numPr>
          <w:ilvl w:val="0"/>
          <w:numId w:val="5"/>
        </w:numPr>
        <w:autoSpaceDE w:val="0"/>
        <w:autoSpaceDN w:val="0"/>
        <w:adjustRightInd w:val="0"/>
        <w:spacing w:after="0" w:line="240" w:lineRule="auto"/>
        <w:jc w:val="both"/>
        <w:rPr>
          <w:rFonts w:ascii="Calibri" w:eastAsia="Times New Roman" w:hAnsi="Calibri" w:cs="Calibri"/>
          <w:lang w:val="en-IN" w:eastAsia="de-DE"/>
        </w:rPr>
      </w:pPr>
      <w:r w:rsidRPr="00FE2D68">
        <w:rPr>
          <w:rFonts w:ascii="Calibri" w:eastAsia="Times New Roman" w:hAnsi="Calibri" w:cs="Calibri"/>
          <w:lang w:val="en-IN" w:eastAsia="de-DE"/>
        </w:rPr>
        <w:t xml:space="preserve">Conduct a baseline assessment of </w:t>
      </w:r>
      <w:r w:rsidR="00FE2D68" w:rsidRPr="00FE2D68">
        <w:rPr>
          <w:rFonts w:ascii="Calibri" w:eastAsia="Times New Roman" w:hAnsi="Calibri" w:cs="Calibri"/>
          <w:lang w:val="en-IN" w:eastAsia="de-DE"/>
        </w:rPr>
        <w:t>3</w:t>
      </w:r>
      <w:r w:rsidRPr="00FE2D68">
        <w:rPr>
          <w:rFonts w:ascii="Calibri" w:eastAsia="Times New Roman" w:hAnsi="Calibri" w:cs="Calibri"/>
          <w:lang w:val="en-IN" w:eastAsia="de-DE"/>
        </w:rPr>
        <w:t>0 Gaushalas across six sample districts representing the three NSS regions of Madhya Pradesh</w:t>
      </w:r>
      <w:r w:rsidR="00FE2D68" w:rsidRPr="00FE2D68">
        <w:rPr>
          <w:rFonts w:ascii="Calibri" w:eastAsia="Times New Roman" w:hAnsi="Calibri" w:cs="Calibri"/>
          <w:lang w:val="en-IN" w:eastAsia="de-DE"/>
        </w:rPr>
        <w:t xml:space="preserve"> </w:t>
      </w:r>
      <w:r w:rsidR="00FE2D68" w:rsidRPr="00FE2D68">
        <w:rPr>
          <w:rFonts w:cs="Arial"/>
          <w:lang w:val="en-IN"/>
        </w:rPr>
        <w:t>and 30 Gaushalas across ten sample districts representing the five NSS regions of Uttar Pradesh</w:t>
      </w:r>
      <w:r w:rsidRPr="00FE2D68">
        <w:rPr>
          <w:rFonts w:ascii="Calibri" w:eastAsia="Times New Roman" w:hAnsi="Calibri" w:cs="Calibri"/>
          <w:lang w:val="en-IN" w:eastAsia="de-DE"/>
        </w:rPr>
        <w:t xml:space="preserve">. </w:t>
      </w:r>
    </w:p>
    <w:p w14:paraId="7300F281" w14:textId="4F239622" w:rsidR="00447369" w:rsidRPr="00FE2D68" w:rsidRDefault="00447369" w:rsidP="00447369">
      <w:pPr>
        <w:pStyle w:val="ListParagraph"/>
        <w:numPr>
          <w:ilvl w:val="0"/>
          <w:numId w:val="5"/>
        </w:numPr>
        <w:autoSpaceDE w:val="0"/>
        <w:autoSpaceDN w:val="0"/>
        <w:adjustRightInd w:val="0"/>
        <w:spacing w:after="0" w:line="240" w:lineRule="auto"/>
        <w:jc w:val="both"/>
        <w:rPr>
          <w:rFonts w:ascii="Calibri" w:eastAsia="Times New Roman" w:hAnsi="Calibri" w:cs="Calibri"/>
          <w:lang w:val="en-IN" w:eastAsia="de-DE"/>
        </w:rPr>
      </w:pPr>
      <w:r w:rsidRPr="00FE2D68">
        <w:rPr>
          <w:rFonts w:ascii="Calibri" w:eastAsia="Times New Roman" w:hAnsi="Calibri" w:cs="Calibri"/>
          <w:lang w:val="en-IN" w:eastAsia="de-DE"/>
        </w:rPr>
        <w:t xml:space="preserve">Review existing Gaushala-based Bio-Resource Centre (BRC) models and develop a structured, standardized, and scalable framework. </w:t>
      </w:r>
    </w:p>
    <w:p w14:paraId="06643734" w14:textId="6CE3FEEE" w:rsidR="00447369" w:rsidRPr="00FE2D68" w:rsidRDefault="00447369" w:rsidP="00447369">
      <w:pPr>
        <w:pStyle w:val="ListParagraph"/>
        <w:numPr>
          <w:ilvl w:val="0"/>
          <w:numId w:val="5"/>
        </w:numPr>
        <w:autoSpaceDE w:val="0"/>
        <w:autoSpaceDN w:val="0"/>
        <w:adjustRightInd w:val="0"/>
        <w:spacing w:after="0" w:line="240" w:lineRule="auto"/>
        <w:jc w:val="both"/>
        <w:rPr>
          <w:rFonts w:ascii="Calibri" w:eastAsia="Times New Roman" w:hAnsi="Calibri" w:cs="Calibri"/>
          <w:lang w:val="en-IN" w:eastAsia="de-DE"/>
        </w:rPr>
      </w:pPr>
      <w:r w:rsidRPr="00FE2D68">
        <w:rPr>
          <w:rFonts w:ascii="Calibri" w:eastAsia="Times New Roman" w:hAnsi="Calibri" w:cs="Calibri"/>
          <w:lang w:val="en-IN" w:eastAsia="de-DE"/>
        </w:rPr>
        <w:t xml:space="preserve">Identify and quantify carbon sequestration and emission reduction pathways associated with Gaushala-based BRC interventions. </w:t>
      </w:r>
    </w:p>
    <w:p w14:paraId="4DA66E94" w14:textId="4D76ABF7" w:rsidR="00447369" w:rsidRPr="00FE2D68" w:rsidRDefault="00447369" w:rsidP="00447369">
      <w:pPr>
        <w:pStyle w:val="ListParagraph"/>
        <w:numPr>
          <w:ilvl w:val="0"/>
          <w:numId w:val="5"/>
        </w:numPr>
        <w:autoSpaceDE w:val="0"/>
        <w:autoSpaceDN w:val="0"/>
        <w:adjustRightInd w:val="0"/>
        <w:spacing w:after="0" w:line="240" w:lineRule="auto"/>
        <w:jc w:val="both"/>
        <w:rPr>
          <w:rFonts w:ascii="Calibri" w:eastAsia="Times New Roman" w:hAnsi="Calibri" w:cs="Calibri"/>
          <w:lang w:val="en-IN" w:eastAsia="de-DE"/>
        </w:rPr>
      </w:pPr>
      <w:r w:rsidRPr="00FE2D68">
        <w:rPr>
          <w:rFonts w:ascii="Calibri" w:eastAsia="Times New Roman" w:hAnsi="Calibri" w:cs="Calibri"/>
          <w:lang w:val="en-IN" w:eastAsia="de-DE"/>
        </w:rPr>
        <w:t xml:space="preserve">Estimate carbon sequestration potential at district and state levels and identify applicable methodologies under voluntary carbon markets. </w:t>
      </w:r>
    </w:p>
    <w:p w14:paraId="3CFE4772" w14:textId="77777777" w:rsidR="00FE2D68" w:rsidRPr="00FE2D68" w:rsidRDefault="00447369" w:rsidP="00E22BFE">
      <w:pPr>
        <w:pStyle w:val="ListParagraph"/>
        <w:numPr>
          <w:ilvl w:val="0"/>
          <w:numId w:val="5"/>
        </w:numPr>
        <w:autoSpaceDE w:val="0"/>
        <w:autoSpaceDN w:val="0"/>
        <w:adjustRightInd w:val="0"/>
        <w:spacing w:after="0" w:line="240" w:lineRule="auto"/>
        <w:jc w:val="both"/>
        <w:rPr>
          <w:rFonts w:ascii="Calibri" w:eastAsia="Times New Roman" w:hAnsi="Calibri" w:cs="Calibri"/>
          <w:lang w:val="en-IN" w:eastAsia="de-DE"/>
        </w:rPr>
      </w:pPr>
      <w:r w:rsidRPr="00FE2D68">
        <w:rPr>
          <w:rFonts w:ascii="Calibri" w:eastAsia="Times New Roman" w:hAnsi="Calibri" w:cs="Calibri"/>
          <w:lang w:val="en-IN" w:eastAsia="de-DE"/>
        </w:rPr>
        <w:t xml:space="preserve">Assess the feasibility of community-based carbon aggregation models. </w:t>
      </w:r>
    </w:p>
    <w:p w14:paraId="7A0F6D55" w14:textId="61B3778D" w:rsidR="00E22BFE" w:rsidRPr="00FE2D68" w:rsidRDefault="00FE2D68" w:rsidP="00E22BFE">
      <w:pPr>
        <w:pStyle w:val="ListParagraph"/>
        <w:numPr>
          <w:ilvl w:val="0"/>
          <w:numId w:val="5"/>
        </w:numPr>
        <w:autoSpaceDE w:val="0"/>
        <w:autoSpaceDN w:val="0"/>
        <w:adjustRightInd w:val="0"/>
        <w:spacing w:after="0" w:line="240" w:lineRule="auto"/>
        <w:jc w:val="both"/>
        <w:rPr>
          <w:rFonts w:ascii="Calibri" w:eastAsia="Times New Roman" w:hAnsi="Calibri" w:cs="Calibri"/>
          <w:lang w:val="en-IN" w:eastAsia="de-DE"/>
        </w:rPr>
      </w:pPr>
      <w:r w:rsidRPr="00FE2D68">
        <w:rPr>
          <w:rFonts w:ascii="Calibri" w:eastAsia="Times New Roman" w:hAnsi="Calibri" w:cs="Calibri"/>
          <w:lang w:eastAsia="de-DE"/>
        </w:rPr>
        <w:t>Evaluate the business potential of Gaushala-based BRCs, including revenue models, financial viability, financing, and benefit-sharing with SHGs and FPOs.</w:t>
      </w:r>
    </w:p>
    <w:p w14:paraId="533DFC33" w14:textId="12509F55" w:rsidR="009D0F30" w:rsidRPr="007F58DD" w:rsidRDefault="009D0F30" w:rsidP="02484005">
      <w:pPr>
        <w:autoSpaceDE w:val="0"/>
        <w:autoSpaceDN w:val="0"/>
        <w:adjustRightInd w:val="0"/>
        <w:spacing w:after="0" w:line="240" w:lineRule="auto"/>
        <w:jc w:val="both"/>
        <w:rPr>
          <w:rFonts w:ascii="Calibri" w:hAnsi="Calibri" w:cs="Calibri"/>
          <w:b/>
          <w:bCs/>
          <w:color w:val="FFFFFF"/>
          <w:lang w:val="en-IN"/>
        </w:rPr>
      </w:pPr>
      <w:r w:rsidRPr="007F58DD">
        <w:rPr>
          <w:rFonts w:ascii="Calibri" w:hAnsi="Calibri" w:cs="Calibri"/>
          <w:b/>
          <w:bCs/>
          <w:color w:val="FFFFFF" w:themeColor="background1"/>
          <w:highlight w:val="red"/>
          <w:lang w:val="en-IN"/>
        </w:rPr>
        <w:t>Please refer to the bidding conditions and follow the instructions carefully.</w:t>
      </w:r>
    </w:p>
    <w:p w14:paraId="0C0114A3" w14:textId="77777777" w:rsidR="009D0F30" w:rsidRPr="007F58DD" w:rsidRDefault="009D0F30" w:rsidP="02484005">
      <w:pPr>
        <w:pStyle w:val="NoSpacing"/>
        <w:jc w:val="both"/>
        <w:rPr>
          <w:rFonts w:ascii="Calibri" w:hAnsi="Calibri" w:cs="Calibri"/>
          <w:b/>
          <w:bCs/>
          <w:color w:val="FFFFFF"/>
          <w:lang w:val="en-IN"/>
        </w:rPr>
      </w:pPr>
    </w:p>
    <w:p w14:paraId="20816F1C" w14:textId="77777777" w:rsidR="009D0F30" w:rsidRPr="007F58DD" w:rsidRDefault="009D0F30" w:rsidP="02484005">
      <w:pPr>
        <w:rPr>
          <w:rFonts w:ascii="Calibri" w:hAnsi="Calibri" w:cs="Calibri"/>
          <w:lang w:val="en-GB"/>
        </w:rPr>
      </w:pPr>
      <w:r w:rsidRPr="007F58DD">
        <w:rPr>
          <w:rFonts w:ascii="Calibri" w:hAnsi="Calibri" w:cs="Calibri"/>
          <w:lang w:val="en-GB"/>
        </w:rPr>
        <w:t>The detailed documentation with regards to this call for proposals includes:</w:t>
      </w:r>
    </w:p>
    <w:p w14:paraId="757372CE" w14:textId="77777777" w:rsidR="00A21B26" w:rsidRPr="00B72C17" w:rsidRDefault="00A21B26" w:rsidP="00A21B26">
      <w:pPr>
        <w:pStyle w:val="NoSpacing"/>
        <w:numPr>
          <w:ilvl w:val="0"/>
          <w:numId w:val="8"/>
        </w:numPr>
        <w:rPr>
          <w:sz w:val="20"/>
          <w:szCs w:val="20"/>
          <w:lang w:val="en-IN"/>
        </w:rPr>
      </w:pPr>
      <w:r w:rsidRPr="00B72C17">
        <w:rPr>
          <w:sz w:val="20"/>
          <w:szCs w:val="20"/>
          <w:lang w:val="en-IN"/>
        </w:rPr>
        <w:t>The Terms of Reference for the Assignment</w:t>
      </w:r>
    </w:p>
    <w:p w14:paraId="69082FDC" w14:textId="217134C7" w:rsidR="00A21B26" w:rsidRPr="008E4169" w:rsidRDefault="00A21B26" w:rsidP="00A21B26">
      <w:pPr>
        <w:pStyle w:val="NoSpacing"/>
        <w:numPr>
          <w:ilvl w:val="1"/>
          <w:numId w:val="8"/>
        </w:numPr>
        <w:rPr>
          <w:sz w:val="20"/>
          <w:szCs w:val="20"/>
        </w:rPr>
      </w:pPr>
      <w:r w:rsidRPr="008E4169">
        <w:rPr>
          <w:sz w:val="20"/>
          <w:szCs w:val="20"/>
        </w:rPr>
        <w:t>CO2 Emission offset_Guide</w:t>
      </w:r>
    </w:p>
    <w:p w14:paraId="7A2101D4" w14:textId="77777777" w:rsidR="00A21B26" w:rsidRPr="00B72C17" w:rsidRDefault="00A21B26" w:rsidP="00A21B26">
      <w:pPr>
        <w:pStyle w:val="NoSpacing"/>
        <w:numPr>
          <w:ilvl w:val="0"/>
          <w:numId w:val="8"/>
        </w:numPr>
        <w:rPr>
          <w:sz w:val="20"/>
          <w:szCs w:val="20"/>
          <w:lang w:val="en-IN"/>
        </w:rPr>
      </w:pPr>
      <w:r w:rsidRPr="00B72C17">
        <w:rPr>
          <w:sz w:val="20"/>
          <w:szCs w:val="20"/>
          <w:lang w:val="en-IN"/>
        </w:rPr>
        <w:t>Grid for assessing the eligibility of firms (GAEF)(</w:t>
      </w:r>
      <w:r w:rsidRPr="00B72C17">
        <w:rPr>
          <w:color w:val="FF0000"/>
          <w:sz w:val="20"/>
          <w:szCs w:val="20"/>
          <w:lang w:val="en-IN"/>
        </w:rPr>
        <w:t>For Information only)</w:t>
      </w:r>
    </w:p>
    <w:p w14:paraId="5F502C55" w14:textId="379A4978" w:rsidR="00A21B26" w:rsidRPr="008E4169" w:rsidRDefault="00A21B26" w:rsidP="00A21B26">
      <w:pPr>
        <w:pStyle w:val="NoSpacing"/>
        <w:numPr>
          <w:ilvl w:val="0"/>
          <w:numId w:val="8"/>
        </w:numPr>
        <w:rPr>
          <w:sz w:val="20"/>
          <w:szCs w:val="20"/>
        </w:rPr>
      </w:pPr>
      <w:r w:rsidRPr="008E4169">
        <w:rPr>
          <w:sz w:val="20"/>
          <w:szCs w:val="20"/>
        </w:rPr>
        <w:t>A) Legal inferences-GAEF</w:t>
      </w:r>
    </w:p>
    <w:p w14:paraId="21C19EB5" w14:textId="77777777" w:rsidR="00A21B26" w:rsidRPr="00B72C17" w:rsidRDefault="00A21B26" w:rsidP="00A21B26">
      <w:pPr>
        <w:pStyle w:val="NoSpacing"/>
        <w:numPr>
          <w:ilvl w:val="0"/>
          <w:numId w:val="8"/>
        </w:numPr>
        <w:rPr>
          <w:sz w:val="20"/>
          <w:szCs w:val="20"/>
          <w:lang w:val="en-IN"/>
        </w:rPr>
      </w:pPr>
      <w:r w:rsidRPr="00B72C17">
        <w:rPr>
          <w:sz w:val="20"/>
          <w:szCs w:val="20"/>
          <w:lang w:val="en-IN"/>
        </w:rPr>
        <w:t xml:space="preserve">Technical assessment grid </w:t>
      </w:r>
      <w:r w:rsidRPr="00B72C17">
        <w:rPr>
          <w:color w:val="FF0000"/>
          <w:sz w:val="20"/>
          <w:szCs w:val="20"/>
          <w:lang w:val="en-IN"/>
        </w:rPr>
        <w:t>(For Information only)</w:t>
      </w:r>
    </w:p>
    <w:p w14:paraId="1BF259D3" w14:textId="77777777" w:rsidR="00A21B26" w:rsidRPr="008E4169" w:rsidRDefault="00A21B26" w:rsidP="00A21B26">
      <w:pPr>
        <w:pStyle w:val="NoSpacing"/>
        <w:numPr>
          <w:ilvl w:val="0"/>
          <w:numId w:val="8"/>
        </w:numPr>
        <w:rPr>
          <w:sz w:val="20"/>
          <w:szCs w:val="20"/>
        </w:rPr>
      </w:pPr>
      <w:r w:rsidRPr="008E4169">
        <w:rPr>
          <w:sz w:val="20"/>
          <w:szCs w:val="20"/>
        </w:rPr>
        <w:t>Bidding conditions</w:t>
      </w:r>
    </w:p>
    <w:p w14:paraId="3B6CC5D9" w14:textId="77777777" w:rsidR="00A21B26" w:rsidRPr="008E4169" w:rsidRDefault="00A21B26" w:rsidP="00A21B26">
      <w:pPr>
        <w:pStyle w:val="NoSpacing"/>
        <w:numPr>
          <w:ilvl w:val="0"/>
          <w:numId w:val="8"/>
        </w:numPr>
        <w:rPr>
          <w:sz w:val="20"/>
          <w:szCs w:val="20"/>
        </w:rPr>
      </w:pPr>
      <w:r w:rsidRPr="008E4169">
        <w:rPr>
          <w:sz w:val="20"/>
          <w:szCs w:val="20"/>
        </w:rPr>
        <w:t>Financial bid template</w:t>
      </w:r>
    </w:p>
    <w:p w14:paraId="56EEF9A3" w14:textId="77777777" w:rsidR="00A21B26" w:rsidRPr="00B72C17" w:rsidRDefault="00A21B26" w:rsidP="00A21B26">
      <w:pPr>
        <w:pStyle w:val="NoSpacing"/>
        <w:numPr>
          <w:ilvl w:val="0"/>
          <w:numId w:val="8"/>
        </w:numPr>
        <w:rPr>
          <w:sz w:val="20"/>
          <w:szCs w:val="20"/>
          <w:lang w:val="en-IN"/>
        </w:rPr>
      </w:pPr>
      <w:r w:rsidRPr="00B72C17">
        <w:rPr>
          <w:sz w:val="20"/>
          <w:szCs w:val="20"/>
          <w:lang w:val="en-IN"/>
        </w:rPr>
        <w:t>General terms and conditions of contract (GTCC)*</w:t>
      </w:r>
    </w:p>
    <w:p w14:paraId="4CE30C33" w14:textId="77777777" w:rsidR="00A21B26" w:rsidRPr="00B72C17" w:rsidRDefault="00A21B26" w:rsidP="00A21B26">
      <w:pPr>
        <w:pStyle w:val="NoSpacing"/>
        <w:ind w:left="720"/>
        <w:rPr>
          <w:lang w:val="en-IN"/>
        </w:rPr>
      </w:pPr>
    </w:p>
    <w:p w14:paraId="2A7F0300" w14:textId="501895E9" w:rsidR="009D0F30" w:rsidRPr="007F58DD" w:rsidRDefault="009D0F30" w:rsidP="00DF4AED">
      <w:pPr>
        <w:spacing w:after="0"/>
        <w:jc w:val="both"/>
        <w:rPr>
          <w:rStyle w:val="FontStyle21"/>
          <w:rFonts w:ascii="Calibri" w:hAnsi="Calibri" w:cs="Calibri"/>
          <w:b w:val="0"/>
          <w:bCs w:val="0"/>
          <w:sz w:val="22"/>
          <w:szCs w:val="22"/>
          <w:u w:val="single"/>
          <w:lang w:val="en-GB"/>
        </w:rPr>
      </w:pPr>
      <w:r w:rsidRPr="007F58DD">
        <w:rPr>
          <w:rFonts w:ascii="Calibri" w:hAnsi="Calibri" w:cs="Calibri"/>
          <w:highlight w:val="yellow"/>
          <w:u w:val="single"/>
          <w:lang w:val="en-GB"/>
        </w:rPr>
        <w:t>Tender timelines:</w:t>
      </w:r>
    </w:p>
    <w:p w14:paraId="384DCFFD" w14:textId="7AE2F9AC" w:rsidR="00E24ABF" w:rsidRPr="007F58DD" w:rsidRDefault="00E24ABF" w:rsidP="00484EFF">
      <w:pPr>
        <w:pStyle w:val="gmail-m-4670398845297504799style3"/>
        <w:numPr>
          <w:ilvl w:val="0"/>
          <w:numId w:val="1"/>
        </w:numPr>
        <w:shd w:val="clear" w:color="auto" w:fill="FFFFFF" w:themeFill="background1"/>
        <w:spacing w:before="0" w:beforeAutospacing="0"/>
        <w:ind w:left="426"/>
        <w:rPr>
          <w:rStyle w:val="gmail-m-4670398845297504799fontstyle21"/>
          <w:b/>
          <w:bCs/>
        </w:rPr>
      </w:pPr>
      <w:bookmarkStart w:id="0" w:name="_Hlk60495704"/>
      <w:r w:rsidRPr="007F58DD">
        <w:rPr>
          <w:rStyle w:val="gmail-m-4670398845297504799fontstyle21"/>
          <w:b/>
          <w:bCs/>
        </w:rPr>
        <w:t xml:space="preserve">Deadline to receive queries: </w:t>
      </w:r>
      <w:r w:rsidR="00A21B26">
        <w:rPr>
          <w:rStyle w:val="gmail-m-4670398845297504799fontstyle21"/>
          <w:b/>
          <w:bCs/>
        </w:rPr>
        <w:t xml:space="preserve">                                            </w:t>
      </w:r>
      <w:r w:rsidR="008E4169">
        <w:rPr>
          <w:rStyle w:val="gmail-m-4670398845297504799fontstyle21"/>
          <w:b/>
          <w:bCs/>
        </w:rPr>
        <w:t>2</w:t>
      </w:r>
      <w:r w:rsidR="00B72C17">
        <w:rPr>
          <w:rStyle w:val="gmail-m-4670398845297504799fontstyle21"/>
          <w:b/>
          <w:bCs/>
        </w:rPr>
        <w:t>9</w:t>
      </w:r>
      <w:r w:rsidR="008E4169">
        <w:rPr>
          <w:rStyle w:val="gmail-m-4670398845297504799fontstyle21"/>
          <w:b/>
          <w:bCs/>
        </w:rPr>
        <w:t>.09.2026</w:t>
      </w:r>
      <w:r w:rsidRPr="007F58DD">
        <w:tab/>
      </w:r>
      <w:r w:rsidRPr="007F58DD">
        <w:tab/>
      </w:r>
      <w:r w:rsidRPr="007F58DD">
        <w:tab/>
      </w:r>
      <w:r w:rsidRPr="007F58DD">
        <w:tab/>
      </w:r>
      <w:r w:rsidRPr="007F58DD">
        <w:tab/>
      </w:r>
    </w:p>
    <w:p w14:paraId="1C30E465" w14:textId="0645B4FE" w:rsidR="00E24ABF" w:rsidRPr="007F58DD" w:rsidRDefault="00E24ABF" w:rsidP="00484EFF">
      <w:pPr>
        <w:pStyle w:val="gmail-m-4670398845297504799style3"/>
        <w:numPr>
          <w:ilvl w:val="0"/>
          <w:numId w:val="1"/>
        </w:numPr>
        <w:shd w:val="clear" w:color="auto" w:fill="FFFFFF" w:themeFill="background1"/>
        <w:spacing w:line="499" w:lineRule="atLeast"/>
        <w:ind w:left="426"/>
        <w:rPr>
          <w:b/>
          <w:bCs/>
        </w:rPr>
      </w:pPr>
      <w:r w:rsidRPr="007F58DD">
        <w:rPr>
          <w:rStyle w:val="gmail-m-4670398845297504799fontstyle21"/>
          <w:b/>
          <w:bCs/>
        </w:rPr>
        <w:t xml:space="preserve">Clarifications to the queries to be uploaded on web portals: </w:t>
      </w:r>
      <w:r w:rsidR="008E4169">
        <w:rPr>
          <w:rStyle w:val="gmail-m-4670398845297504799fontstyle21"/>
          <w:b/>
          <w:bCs/>
        </w:rPr>
        <w:t xml:space="preserve">  </w:t>
      </w:r>
      <w:r w:rsidR="00B72C17">
        <w:rPr>
          <w:rStyle w:val="gmail-m-4670398845297504799fontstyle21"/>
          <w:b/>
          <w:bCs/>
        </w:rPr>
        <w:t>01.10.2026</w:t>
      </w:r>
    </w:p>
    <w:p w14:paraId="52008896" w14:textId="361C0C0D" w:rsidR="00E24ABF" w:rsidRPr="007F58DD" w:rsidRDefault="00E24ABF" w:rsidP="00484EFF">
      <w:pPr>
        <w:pStyle w:val="gmail-m-4670398845297504799style3"/>
        <w:numPr>
          <w:ilvl w:val="0"/>
          <w:numId w:val="1"/>
        </w:numPr>
        <w:shd w:val="clear" w:color="auto" w:fill="FFFFFF" w:themeFill="background1"/>
        <w:spacing w:line="499" w:lineRule="atLeast"/>
        <w:ind w:left="426"/>
        <w:rPr>
          <w:rStyle w:val="FontStyle20"/>
          <w:rFonts w:ascii="Calibri" w:hAnsi="Calibri" w:cs="Calibri"/>
          <w:i w:val="0"/>
          <w:iCs w:val="0"/>
          <w:color w:val="000099"/>
          <w:sz w:val="22"/>
          <w:szCs w:val="22"/>
        </w:rPr>
      </w:pPr>
      <w:r w:rsidRPr="008E4169">
        <w:rPr>
          <w:rStyle w:val="gmail-m-4670398845297504799fontstyle21"/>
          <w:b/>
          <w:bCs/>
          <w:color w:val="FF0000"/>
        </w:rPr>
        <w:t xml:space="preserve">The deadline for submission of proposals: </w:t>
      </w:r>
      <w:r w:rsidRPr="008E4169">
        <w:rPr>
          <w:color w:val="FF0000"/>
        </w:rPr>
        <w:tab/>
      </w:r>
      <w:r w:rsidRPr="008E4169">
        <w:rPr>
          <w:color w:val="FF0000"/>
        </w:rPr>
        <w:tab/>
      </w:r>
      <w:r w:rsidR="008E4169" w:rsidRPr="008E4169">
        <w:rPr>
          <w:color w:val="FF0000"/>
        </w:rPr>
        <w:t>1</w:t>
      </w:r>
      <w:r w:rsidR="00B72C17">
        <w:rPr>
          <w:color w:val="FF0000"/>
        </w:rPr>
        <w:t>5</w:t>
      </w:r>
      <w:r w:rsidR="008E4169" w:rsidRPr="008E4169">
        <w:rPr>
          <w:color w:val="FF0000"/>
        </w:rPr>
        <w:t>.10.2026</w:t>
      </w:r>
      <w:r w:rsidRPr="008E4169">
        <w:rPr>
          <w:color w:val="FF0000"/>
        </w:rPr>
        <w:tab/>
      </w:r>
      <w:r w:rsidRPr="007F58DD">
        <w:tab/>
      </w:r>
      <w:bookmarkEnd w:id="0"/>
    </w:p>
    <w:p w14:paraId="1C69B0F3" w14:textId="2CDF781D" w:rsidR="00E24ABF" w:rsidRPr="007F58DD" w:rsidRDefault="00E24ABF" w:rsidP="02484005">
      <w:pPr>
        <w:pStyle w:val="gmail-m-4670398845297504799style3"/>
        <w:shd w:val="clear" w:color="auto" w:fill="FFFFFF" w:themeFill="background1"/>
        <w:spacing w:before="0" w:beforeAutospacing="0" w:after="0" w:afterAutospacing="0"/>
        <w:jc w:val="both"/>
        <w:rPr>
          <w:b/>
          <w:bCs/>
          <w:i/>
          <w:iCs/>
          <w:lang w:val="en-GB"/>
        </w:rPr>
      </w:pPr>
      <w:bookmarkStart w:id="1" w:name="_Hlk64064330"/>
      <w:r w:rsidRPr="007F58DD">
        <w:rPr>
          <w:b/>
          <w:bCs/>
          <w:i/>
          <w:iCs/>
          <w:lang w:val="en-GB"/>
        </w:rPr>
        <w:t>It is construed that all the terms and conditions of the tender package are acceptable and agreed upon by the participating company. No negotiations/changes to the GTCC shall be acceptable at a later stage.</w:t>
      </w:r>
    </w:p>
    <w:p w14:paraId="140FCC53" w14:textId="77777777" w:rsidR="006F46CC" w:rsidRPr="007F58DD" w:rsidRDefault="006F46CC" w:rsidP="02484005">
      <w:pPr>
        <w:pStyle w:val="gmail-m-4670398845297504799style3"/>
        <w:shd w:val="clear" w:color="auto" w:fill="FFFFFF" w:themeFill="background1"/>
        <w:spacing w:before="0" w:beforeAutospacing="0" w:after="0" w:afterAutospacing="0"/>
        <w:jc w:val="both"/>
        <w:rPr>
          <w:rStyle w:val="FontStyle20"/>
          <w:rFonts w:ascii="Calibri" w:hAnsi="Calibri" w:cs="Calibri"/>
          <w:color w:val="000099"/>
          <w:sz w:val="22"/>
          <w:szCs w:val="22"/>
        </w:rPr>
      </w:pPr>
    </w:p>
    <w:p w14:paraId="2BBC5B09" w14:textId="00D592B4" w:rsidR="009D0F30" w:rsidRPr="007F58DD" w:rsidRDefault="009D0F30" w:rsidP="02484005">
      <w:pPr>
        <w:pStyle w:val="Style11"/>
        <w:widowControl/>
        <w:shd w:val="clear" w:color="auto" w:fill="FFFFFF" w:themeFill="background1"/>
        <w:spacing w:before="10" w:line="312" w:lineRule="exact"/>
        <w:ind w:left="10" w:right="93"/>
        <w:rPr>
          <w:rFonts w:ascii="Calibri" w:eastAsiaTheme="majorEastAsia" w:hAnsi="Calibri" w:cs="Calibri"/>
          <w:b/>
          <w:bCs/>
          <w:i/>
          <w:iCs/>
          <w:color w:val="000000"/>
          <w:sz w:val="22"/>
          <w:szCs w:val="22"/>
        </w:rPr>
      </w:pPr>
      <w:r w:rsidRPr="007F58DD">
        <w:rPr>
          <w:rStyle w:val="FontStyle20"/>
          <w:rFonts w:ascii="Calibri" w:eastAsiaTheme="majorEastAsia" w:hAnsi="Calibri" w:cs="Calibri"/>
          <w:sz w:val="22"/>
          <w:szCs w:val="22"/>
        </w:rPr>
        <w:t>GIZ reserves the right to cancel/modify this tender and /or reject a bid document including subsequently a technical and financial proposal, without assigning any reasons.</w:t>
      </w:r>
      <w:bookmarkEnd w:id="1"/>
    </w:p>
    <w:sectPr w:rsidR="009D0F30" w:rsidRPr="007F58DD" w:rsidSect="006F46CC">
      <w:headerReference w:type="default" r:id="rId8"/>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3C4CE" w14:textId="77777777" w:rsidR="00FE5391" w:rsidRDefault="00FE5391" w:rsidP="003C29FB">
      <w:pPr>
        <w:spacing w:after="0" w:line="240" w:lineRule="auto"/>
      </w:pPr>
      <w:r>
        <w:separator/>
      </w:r>
    </w:p>
  </w:endnote>
  <w:endnote w:type="continuationSeparator" w:id="0">
    <w:p w14:paraId="1F9FFF3C" w14:textId="77777777" w:rsidR="00FE5391" w:rsidRDefault="00FE5391"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17532" w14:textId="77777777" w:rsidR="00FE5391" w:rsidRDefault="00FE5391" w:rsidP="003C29FB">
      <w:pPr>
        <w:spacing w:after="0" w:line="240" w:lineRule="auto"/>
      </w:pPr>
      <w:r>
        <w:separator/>
      </w:r>
    </w:p>
  </w:footnote>
  <w:footnote w:type="continuationSeparator" w:id="0">
    <w:p w14:paraId="7B4D34A9" w14:textId="77777777" w:rsidR="00FE5391" w:rsidRDefault="00FE5391"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61312"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C17"/>
    <w:multiLevelType w:val="hybridMultilevel"/>
    <w:tmpl w:val="0B4A8020"/>
    <w:lvl w:ilvl="0" w:tplc="0407000F">
      <w:start w:val="1"/>
      <w:numFmt w:val="decimal"/>
      <w:lvlText w:val="%1."/>
      <w:lvlJc w:val="left"/>
      <w:pPr>
        <w:ind w:left="425" w:hanging="425"/>
      </w:pPr>
      <w:rPr>
        <w:rFonts w:hint="default"/>
      </w:rPr>
    </w:lvl>
    <w:lvl w:ilvl="1" w:tplc="04070001">
      <w:start w:val="1"/>
      <w:numFmt w:val="bullet"/>
      <w:pStyle w:val="Aufzhlung"/>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BE0E2F"/>
    <w:multiLevelType w:val="hybridMultilevel"/>
    <w:tmpl w:val="CB9CD27C"/>
    <w:lvl w:ilvl="0" w:tplc="2188C834">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3" w15:restartNumberingAfterBreak="0">
    <w:nsid w:val="21240F80"/>
    <w:multiLevelType w:val="hybridMultilevel"/>
    <w:tmpl w:val="61428294"/>
    <w:lvl w:ilvl="0" w:tplc="FB2A15DE">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D60078"/>
    <w:multiLevelType w:val="multilevel"/>
    <w:tmpl w:val="3BA0E68E"/>
    <w:lvl w:ilvl="0">
      <w:start w:val="1"/>
      <w:numFmt w:val="decimal"/>
      <w:lvlText w:val="%1."/>
      <w:lvlJc w:val="left"/>
      <w:pPr>
        <w:ind w:left="720" w:hanging="360"/>
      </w:p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26218CC"/>
    <w:multiLevelType w:val="multilevel"/>
    <w:tmpl w:val="7512954A"/>
    <w:lvl w:ilvl="0">
      <w:start w:val="1"/>
      <w:numFmt w:val="decimal"/>
      <w:lvlText w:val="%1."/>
      <w:lvlJc w:val="left"/>
      <w:pPr>
        <w:ind w:left="108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520" w:hanging="1800"/>
      </w:pPr>
      <w:rPr>
        <w:rFonts w:hint="default"/>
      </w:rPr>
    </w:lvl>
    <w:lvl w:ilvl="8">
      <w:start w:val="1"/>
      <w:numFmt w:val="decimal"/>
      <w:lvlText w:val="%1.%2.%3.%4.%5.%6.%7.%8.%9."/>
      <w:lvlJc w:val="left"/>
      <w:pPr>
        <w:ind w:left="2520" w:hanging="1800"/>
      </w:pPr>
      <w:rPr>
        <w:rFonts w:hint="default"/>
      </w:rPr>
    </w:lvl>
  </w:abstractNum>
  <w:abstractNum w:abstractNumId="7" w15:restartNumberingAfterBreak="0">
    <w:nsid w:val="66FC1962"/>
    <w:multiLevelType w:val="hybridMultilevel"/>
    <w:tmpl w:val="E548B55E"/>
    <w:lvl w:ilvl="0" w:tplc="2188C834">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19574719">
    <w:abstractNumId w:val="2"/>
  </w:num>
  <w:num w:numId="2" w16cid:durableId="1388916363">
    <w:abstractNumId w:val="4"/>
  </w:num>
  <w:num w:numId="3" w16cid:durableId="712123784">
    <w:abstractNumId w:val="0"/>
  </w:num>
  <w:num w:numId="4" w16cid:durableId="1850635000">
    <w:abstractNumId w:val="7"/>
  </w:num>
  <w:num w:numId="5" w16cid:durableId="2040857413">
    <w:abstractNumId w:val="1"/>
  </w:num>
  <w:num w:numId="6" w16cid:durableId="1833912150">
    <w:abstractNumId w:val="3"/>
  </w:num>
  <w:num w:numId="7" w16cid:durableId="1199202000">
    <w:abstractNumId w:val="6"/>
  </w:num>
  <w:num w:numId="8" w16cid:durableId="30134869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6374"/>
    <w:rsid w:val="00021528"/>
    <w:rsid w:val="000231FA"/>
    <w:rsid w:val="000237EE"/>
    <w:rsid w:val="00024960"/>
    <w:rsid w:val="0003472B"/>
    <w:rsid w:val="00035FBC"/>
    <w:rsid w:val="00040D59"/>
    <w:rsid w:val="00043AE5"/>
    <w:rsid w:val="0004658A"/>
    <w:rsid w:val="0006275C"/>
    <w:rsid w:val="0006566A"/>
    <w:rsid w:val="0006593F"/>
    <w:rsid w:val="00066B9F"/>
    <w:rsid w:val="000673E1"/>
    <w:rsid w:val="00067A6F"/>
    <w:rsid w:val="00074E0E"/>
    <w:rsid w:val="00084BC5"/>
    <w:rsid w:val="00092C94"/>
    <w:rsid w:val="000A1AB6"/>
    <w:rsid w:val="000A42AA"/>
    <w:rsid w:val="000A4C08"/>
    <w:rsid w:val="000B1C7D"/>
    <w:rsid w:val="000B1E04"/>
    <w:rsid w:val="000B4DA9"/>
    <w:rsid w:val="000B5965"/>
    <w:rsid w:val="000B741D"/>
    <w:rsid w:val="000C1C96"/>
    <w:rsid w:val="000D48FE"/>
    <w:rsid w:val="000D7C03"/>
    <w:rsid w:val="000E0CAB"/>
    <w:rsid w:val="000E4675"/>
    <w:rsid w:val="000E7F38"/>
    <w:rsid w:val="001011BB"/>
    <w:rsid w:val="0010216A"/>
    <w:rsid w:val="001054B8"/>
    <w:rsid w:val="00105C15"/>
    <w:rsid w:val="00110B6A"/>
    <w:rsid w:val="00110D0D"/>
    <w:rsid w:val="00112D69"/>
    <w:rsid w:val="00115594"/>
    <w:rsid w:val="0011612E"/>
    <w:rsid w:val="0012212B"/>
    <w:rsid w:val="00123AB6"/>
    <w:rsid w:val="00130DCC"/>
    <w:rsid w:val="0013375F"/>
    <w:rsid w:val="00133852"/>
    <w:rsid w:val="0013586A"/>
    <w:rsid w:val="00136752"/>
    <w:rsid w:val="00137253"/>
    <w:rsid w:val="00141143"/>
    <w:rsid w:val="0014461E"/>
    <w:rsid w:val="0015633F"/>
    <w:rsid w:val="00157291"/>
    <w:rsid w:val="00164D23"/>
    <w:rsid w:val="00166381"/>
    <w:rsid w:val="00167AE7"/>
    <w:rsid w:val="00172995"/>
    <w:rsid w:val="00174FCD"/>
    <w:rsid w:val="00183F9D"/>
    <w:rsid w:val="00186416"/>
    <w:rsid w:val="00192B66"/>
    <w:rsid w:val="00194FCE"/>
    <w:rsid w:val="001A039F"/>
    <w:rsid w:val="001A2B91"/>
    <w:rsid w:val="001A579F"/>
    <w:rsid w:val="001A69E9"/>
    <w:rsid w:val="001B57C4"/>
    <w:rsid w:val="001B639B"/>
    <w:rsid w:val="001B65D6"/>
    <w:rsid w:val="001B65DC"/>
    <w:rsid w:val="001C0E0C"/>
    <w:rsid w:val="001C45BD"/>
    <w:rsid w:val="001C4B80"/>
    <w:rsid w:val="001C7449"/>
    <w:rsid w:val="001D150D"/>
    <w:rsid w:val="001D3450"/>
    <w:rsid w:val="001D54F3"/>
    <w:rsid w:val="001D631B"/>
    <w:rsid w:val="001F3624"/>
    <w:rsid w:val="001F7961"/>
    <w:rsid w:val="00200D6A"/>
    <w:rsid w:val="002036B0"/>
    <w:rsid w:val="00204E1F"/>
    <w:rsid w:val="00205364"/>
    <w:rsid w:val="002062A2"/>
    <w:rsid w:val="00213D0D"/>
    <w:rsid w:val="00213DD1"/>
    <w:rsid w:val="00221A49"/>
    <w:rsid w:val="00230CBC"/>
    <w:rsid w:val="00231EFB"/>
    <w:rsid w:val="00237117"/>
    <w:rsid w:val="0024265E"/>
    <w:rsid w:val="00243386"/>
    <w:rsid w:val="00247FE3"/>
    <w:rsid w:val="00267D03"/>
    <w:rsid w:val="0027195F"/>
    <w:rsid w:val="00271F64"/>
    <w:rsid w:val="00275EDE"/>
    <w:rsid w:val="002807A2"/>
    <w:rsid w:val="002820BF"/>
    <w:rsid w:val="002826F4"/>
    <w:rsid w:val="00291045"/>
    <w:rsid w:val="00291D7B"/>
    <w:rsid w:val="002A0627"/>
    <w:rsid w:val="002A7349"/>
    <w:rsid w:val="002B2956"/>
    <w:rsid w:val="002B4803"/>
    <w:rsid w:val="002B52EE"/>
    <w:rsid w:val="002B5A94"/>
    <w:rsid w:val="002B72E3"/>
    <w:rsid w:val="002B79C8"/>
    <w:rsid w:val="002C13A9"/>
    <w:rsid w:val="002C2A54"/>
    <w:rsid w:val="002C2A87"/>
    <w:rsid w:val="002C33DD"/>
    <w:rsid w:val="002C3AC7"/>
    <w:rsid w:val="002D2AB0"/>
    <w:rsid w:val="002D4352"/>
    <w:rsid w:val="002D55C4"/>
    <w:rsid w:val="002D6980"/>
    <w:rsid w:val="002E370C"/>
    <w:rsid w:val="002F039C"/>
    <w:rsid w:val="002F7FE6"/>
    <w:rsid w:val="003079C3"/>
    <w:rsid w:val="00311181"/>
    <w:rsid w:val="003113C6"/>
    <w:rsid w:val="003204A7"/>
    <w:rsid w:val="003236A8"/>
    <w:rsid w:val="00327423"/>
    <w:rsid w:val="0033187A"/>
    <w:rsid w:val="003357D6"/>
    <w:rsid w:val="00335A8E"/>
    <w:rsid w:val="00341FBE"/>
    <w:rsid w:val="00343CCF"/>
    <w:rsid w:val="00344BC1"/>
    <w:rsid w:val="003508FA"/>
    <w:rsid w:val="003509EF"/>
    <w:rsid w:val="00351DA4"/>
    <w:rsid w:val="003606EB"/>
    <w:rsid w:val="00370653"/>
    <w:rsid w:val="00370D74"/>
    <w:rsid w:val="003824DB"/>
    <w:rsid w:val="00386DCB"/>
    <w:rsid w:val="00391CD2"/>
    <w:rsid w:val="00395074"/>
    <w:rsid w:val="003A09A8"/>
    <w:rsid w:val="003A1C32"/>
    <w:rsid w:val="003A43B0"/>
    <w:rsid w:val="003A7C83"/>
    <w:rsid w:val="003C29FB"/>
    <w:rsid w:val="003C351F"/>
    <w:rsid w:val="003C762A"/>
    <w:rsid w:val="003C7B5D"/>
    <w:rsid w:val="003D2B58"/>
    <w:rsid w:val="003D4A8F"/>
    <w:rsid w:val="003D6DFF"/>
    <w:rsid w:val="003E1AC7"/>
    <w:rsid w:val="003E4F41"/>
    <w:rsid w:val="003E7627"/>
    <w:rsid w:val="003F04BF"/>
    <w:rsid w:val="003F34DC"/>
    <w:rsid w:val="003F4ADF"/>
    <w:rsid w:val="003F6C25"/>
    <w:rsid w:val="00400AB9"/>
    <w:rsid w:val="00403891"/>
    <w:rsid w:val="0041159B"/>
    <w:rsid w:val="0041182E"/>
    <w:rsid w:val="004158CE"/>
    <w:rsid w:val="004218E9"/>
    <w:rsid w:val="004238E5"/>
    <w:rsid w:val="00424C6E"/>
    <w:rsid w:val="0042792A"/>
    <w:rsid w:val="00432050"/>
    <w:rsid w:val="00440A0A"/>
    <w:rsid w:val="004470D1"/>
    <w:rsid w:val="00447369"/>
    <w:rsid w:val="00450D53"/>
    <w:rsid w:val="00451C85"/>
    <w:rsid w:val="0045298C"/>
    <w:rsid w:val="00460A46"/>
    <w:rsid w:val="004629AB"/>
    <w:rsid w:val="00466240"/>
    <w:rsid w:val="004725C1"/>
    <w:rsid w:val="00472DF3"/>
    <w:rsid w:val="00484EFF"/>
    <w:rsid w:val="004869BE"/>
    <w:rsid w:val="00487246"/>
    <w:rsid w:val="00495AD9"/>
    <w:rsid w:val="00497598"/>
    <w:rsid w:val="004A08A2"/>
    <w:rsid w:val="004A164A"/>
    <w:rsid w:val="004A6676"/>
    <w:rsid w:val="004B11B6"/>
    <w:rsid w:val="004C2525"/>
    <w:rsid w:val="004D1170"/>
    <w:rsid w:val="004D13A1"/>
    <w:rsid w:val="004D290A"/>
    <w:rsid w:val="004E0FFB"/>
    <w:rsid w:val="004E2866"/>
    <w:rsid w:val="004E7B16"/>
    <w:rsid w:val="004F0094"/>
    <w:rsid w:val="004F3C0A"/>
    <w:rsid w:val="004F5322"/>
    <w:rsid w:val="004F5C9D"/>
    <w:rsid w:val="004F6E1A"/>
    <w:rsid w:val="00512B7A"/>
    <w:rsid w:val="00515CE9"/>
    <w:rsid w:val="0052200D"/>
    <w:rsid w:val="00522601"/>
    <w:rsid w:val="00524235"/>
    <w:rsid w:val="00527FE3"/>
    <w:rsid w:val="00530711"/>
    <w:rsid w:val="005313CE"/>
    <w:rsid w:val="00533BC8"/>
    <w:rsid w:val="00535523"/>
    <w:rsid w:val="005376A6"/>
    <w:rsid w:val="00541F53"/>
    <w:rsid w:val="00545C9F"/>
    <w:rsid w:val="0054634E"/>
    <w:rsid w:val="00552285"/>
    <w:rsid w:val="005528CB"/>
    <w:rsid w:val="00552A06"/>
    <w:rsid w:val="00553AE5"/>
    <w:rsid w:val="0055520E"/>
    <w:rsid w:val="0056011F"/>
    <w:rsid w:val="0057266C"/>
    <w:rsid w:val="0057610B"/>
    <w:rsid w:val="005772C2"/>
    <w:rsid w:val="005872C9"/>
    <w:rsid w:val="0059065F"/>
    <w:rsid w:val="005A1170"/>
    <w:rsid w:val="005A1E20"/>
    <w:rsid w:val="005A61D4"/>
    <w:rsid w:val="005B169A"/>
    <w:rsid w:val="005B54FE"/>
    <w:rsid w:val="005C45C3"/>
    <w:rsid w:val="005C4FCE"/>
    <w:rsid w:val="005C5991"/>
    <w:rsid w:val="005C6AA0"/>
    <w:rsid w:val="005C6B1E"/>
    <w:rsid w:val="005D3AC7"/>
    <w:rsid w:val="005D5578"/>
    <w:rsid w:val="005E13D3"/>
    <w:rsid w:val="005E5BDF"/>
    <w:rsid w:val="005F01C6"/>
    <w:rsid w:val="005F26E4"/>
    <w:rsid w:val="005F2AB0"/>
    <w:rsid w:val="005F3EA6"/>
    <w:rsid w:val="00616E83"/>
    <w:rsid w:val="00624224"/>
    <w:rsid w:val="00627744"/>
    <w:rsid w:val="006325B8"/>
    <w:rsid w:val="0063522B"/>
    <w:rsid w:val="00635AD1"/>
    <w:rsid w:val="00647703"/>
    <w:rsid w:val="00651930"/>
    <w:rsid w:val="00652132"/>
    <w:rsid w:val="00653987"/>
    <w:rsid w:val="00654DCD"/>
    <w:rsid w:val="00655B53"/>
    <w:rsid w:val="0065702C"/>
    <w:rsid w:val="00671B41"/>
    <w:rsid w:val="00672A25"/>
    <w:rsid w:val="0068646C"/>
    <w:rsid w:val="006865AD"/>
    <w:rsid w:val="00695152"/>
    <w:rsid w:val="006A03F4"/>
    <w:rsid w:val="006A0644"/>
    <w:rsid w:val="006A325D"/>
    <w:rsid w:val="006A6367"/>
    <w:rsid w:val="006B6E45"/>
    <w:rsid w:val="006C5F63"/>
    <w:rsid w:val="006C7D9F"/>
    <w:rsid w:val="006D3A1E"/>
    <w:rsid w:val="006D6017"/>
    <w:rsid w:val="006D6C8F"/>
    <w:rsid w:val="006E267D"/>
    <w:rsid w:val="006E4FB7"/>
    <w:rsid w:val="006E5D8F"/>
    <w:rsid w:val="006F02EF"/>
    <w:rsid w:val="006F2ECA"/>
    <w:rsid w:val="006F46CC"/>
    <w:rsid w:val="006F5065"/>
    <w:rsid w:val="006F56B4"/>
    <w:rsid w:val="006F5A10"/>
    <w:rsid w:val="006F788F"/>
    <w:rsid w:val="00704F91"/>
    <w:rsid w:val="00706209"/>
    <w:rsid w:val="00717B27"/>
    <w:rsid w:val="007203BC"/>
    <w:rsid w:val="00721F3F"/>
    <w:rsid w:val="0072330F"/>
    <w:rsid w:val="00732538"/>
    <w:rsid w:val="00733D1D"/>
    <w:rsid w:val="00740F58"/>
    <w:rsid w:val="00744C96"/>
    <w:rsid w:val="00746AB1"/>
    <w:rsid w:val="00760ACC"/>
    <w:rsid w:val="00763B88"/>
    <w:rsid w:val="00764DA5"/>
    <w:rsid w:val="00767FE8"/>
    <w:rsid w:val="00772A12"/>
    <w:rsid w:val="00772ACB"/>
    <w:rsid w:val="00773FF1"/>
    <w:rsid w:val="00774A33"/>
    <w:rsid w:val="007801E8"/>
    <w:rsid w:val="00792759"/>
    <w:rsid w:val="00794F2C"/>
    <w:rsid w:val="007A1343"/>
    <w:rsid w:val="007A175A"/>
    <w:rsid w:val="007A1DDD"/>
    <w:rsid w:val="007A6F9A"/>
    <w:rsid w:val="007A743A"/>
    <w:rsid w:val="007C1351"/>
    <w:rsid w:val="007C26AE"/>
    <w:rsid w:val="007C5B8D"/>
    <w:rsid w:val="007D250D"/>
    <w:rsid w:val="007D3856"/>
    <w:rsid w:val="007D7E0A"/>
    <w:rsid w:val="007E2356"/>
    <w:rsid w:val="007E2C97"/>
    <w:rsid w:val="007E5551"/>
    <w:rsid w:val="007F0845"/>
    <w:rsid w:val="007F0FCA"/>
    <w:rsid w:val="007F3CD9"/>
    <w:rsid w:val="007F58DD"/>
    <w:rsid w:val="007F6A27"/>
    <w:rsid w:val="007F6FA9"/>
    <w:rsid w:val="007F7A22"/>
    <w:rsid w:val="008010C1"/>
    <w:rsid w:val="00802D6A"/>
    <w:rsid w:val="0081084C"/>
    <w:rsid w:val="0081139B"/>
    <w:rsid w:val="00811B5A"/>
    <w:rsid w:val="0081446E"/>
    <w:rsid w:val="008145B3"/>
    <w:rsid w:val="00815834"/>
    <w:rsid w:val="00815C73"/>
    <w:rsid w:val="00816E9E"/>
    <w:rsid w:val="00821A51"/>
    <w:rsid w:val="0082579C"/>
    <w:rsid w:val="00835C51"/>
    <w:rsid w:val="00840893"/>
    <w:rsid w:val="00841149"/>
    <w:rsid w:val="00844F30"/>
    <w:rsid w:val="00850028"/>
    <w:rsid w:val="00852390"/>
    <w:rsid w:val="00853325"/>
    <w:rsid w:val="008534BE"/>
    <w:rsid w:val="00853DE9"/>
    <w:rsid w:val="00861FC0"/>
    <w:rsid w:val="0086209D"/>
    <w:rsid w:val="00862AF3"/>
    <w:rsid w:val="00864278"/>
    <w:rsid w:val="00867B92"/>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B7F5C"/>
    <w:rsid w:val="008C085E"/>
    <w:rsid w:val="008C09FE"/>
    <w:rsid w:val="008C2B5A"/>
    <w:rsid w:val="008C3A9D"/>
    <w:rsid w:val="008C3ACD"/>
    <w:rsid w:val="008C4C5E"/>
    <w:rsid w:val="008D021D"/>
    <w:rsid w:val="008D08DB"/>
    <w:rsid w:val="008D5DBF"/>
    <w:rsid w:val="008E31E1"/>
    <w:rsid w:val="008E4169"/>
    <w:rsid w:val="008E4377"/>
    <w:rsid w:val="008F6A56"/>
    <w:rsid w:val="00901BE9"/>
    <w:rsid w:val="00904429"/>
    <w:rsid w:val="00905ED8"/>
    <w:rsid w:val="00911D82"/>
    <w:rsid w:val="00914E18"/>
    <w:rsid w:val="009158F3"/>
    <w:rsid w:val="0092647B"/>
    <w:rsid w:val="00933EBB"/>
    <w:rsid w:val="0094170B"/>
    <w:rsid w:val="009476B3"/>
    <w:rsid w:val="00952658"/>
    <w:rsid w:val="00955561"/>
    <w:rsid w:val="0095671B"/>
    <w:rsid w:val="00960858"/>
    <w:rsid w:val="009614D1"/>
    <w:rsid w:val="00963EE6"/>
    <w:rsid w:val="0096416E"/>
    <w:rsid w:val="0096509E"/>
    <w:rsid w:val="00965D07"/>
    <w:rsid w:val="00966389"/>
    <w:rsid w:val="009678AD"/>
    <w:rsid w:val="0097012F"/>
    <w:rsid w:val="0097478F"/>
    <w:rsid w:val="00983073"/>
    <w:rsid w:val="00985EC9"/>
    <w:rsid w:val="0098693F"/>
    <w:rsid w:val="00993398"/>
    <w:rsid w:val="009964C5"/>
    <w:rsid w:val="00997154"/>
    <w:rsid w:val="009A0DED"/>
    <w:rsid w:val="009B0C37"/>
    <w:rsid w:val="009C29EE"/>
    <w:rsid w:val="009C45F1"/>
    <w:rsid w:val="009C76EC"/>
    <w:rsid w:val="009D0F30"/>
    <w:rsid w:val="009E07C5"/>
    <w:rsid w:val="009E17CC"/>
    <w:rsid w:val="009E1B50"/>
    <w:rsid w:val="009E5A0A"/>
    <w:rsid w:val="009E6CEF"/>
    <w:rsid w:val="009E6FAD"/>
    <w:rsid w:val="009E713F"/>
    <w:rsid w:val="009F32A6"/>
    <w:rsid w:val="009F678A"/>
    <w:rsid w:val="00A01CF5"/>
    <w:rsid w:val="00A0367C"/>
    <w:rsid w:val="00A0669C"/>
    <w:rsid w:val="00A12582"/>
    <w:rsid w:val="00A16E82"/>
    <w:rsid w:val="00A21B26"/>
    <w:rsid w:val="00A23339"/>
    <w:rsid w:val="00A331CD"/>
    <w:rsid w:val="00A33B20"/>
    <w:rsid w:val="00A40F72"/>
    <w:rsid w:val="00A42CA8"/>
    <w:rsid w:val="00A4678C"/>
    <w:rsid w:val="00A55EA8"/>
    <w:rsid w:val="00A561D6"/>
    <w:rsid w:val="00A57259"/>
    <w:rsid w:val="00A6727B"/>
    <w:rsid w:val="00A73453"/>
    <w:rsid w:val="00A75185"/>
    <w:rsid w:val="00A7521B"/>
    <w:rsid w:val="00A76FED"/>
    <w:rsid w:val="00A910E9"/>
    <w:rsid w:val="00A9116B"/>
    <w:rsid w:val="00AA2512"/>
    <w:rsid w:val="00AA473C"/>
    <w:rsid w:val="00AA5351"/>
    <w:rsid w:val="00AA691F"/>
    <w:rsid w:val="00AB0B2E"/>
    <w:rsid w:val="00AB1794"/>
    <w:rsid w:val="00AB1C7D"/>
    <w:rsid w:val="00AC0C75"/>
    <w:rsid w:val="00AC44B0"/>
    <w:rsid w:val="00AC5F81"/>
    <w:rsid w:val="00AC66D6"/>
    <w:rsid w:val="00AD158E"/>
    <w:rsid w:val="00AD3F29"/>
    <w:rsid w:val="00AE0AFA"/>
    <w:rsid w:val="00AE227A"/>
    <w:rsid w:val="00AE26E7"/>
    <w:rsid w:val="00AE39C7"/>
    <w:rsid w:val="00AE3A7D"/>
    <w:rsid w:val="00AF2973"/>
    <w:rsid w:val="00AF7131"/>
    <w:rsid w:val="00B04B80"/>
    <w:rsid w:val="00B07E60"/>
    <w:rsid w:val="00B16447"/>
    <w:rsid w:val="00B16EBB"/>
    <w:rsid w:val="00B20806"/>
    <w:rsid w:val="00B2231F"/>
    <w:rsid w:val="00B24486"/>
    <w:rsid w:val="00B253C5"/>
    <w:rsid w:val="00B31B89"/>
    <w:rsid w:val="00B32687"/>
    <w:rsid w:val="00B34A6C"/>
    <w:rsid w:val="00B364B0"/>
    <w:rsid w:val="00B46B8B"/>
    <w:rsid w:val="00B540ED"/>
    <w:rsid w:val="00B54B67"/>
    <w:rsid w:val="00B57E42"/>
    <w:rsid w:val="00B63222"/>
    <w:rsid w:val="00B639FD"/>
    <w:rsid w:val="00B66741"/>
    <w:rsid w:val="00B66C22"/>
    <w:rsid w:val="00B672C4"/>
    <w:rsid w:val="00B72C17"/>
    <w:rsid w:val="00B73302"/>
    <w:rsid w:val="00B73ED4"/>
    <w:rsid w:val="00B743B6"/>
    <w:rsid w:val="00B76BA9"/>
    <w:rsid w:val="00B808ED"/>
    <w:rsid w:val="00B814D8"/>
    <w:rsid w:val="00BA17A0"/>
    <w:rsid w:val="00BA23CC"/>
    <w:rsid w:val="00BA29BA"/>
    <w:rsid w:val="00BA7CAF"/>
    <w:rsid w:val="00BB10C4"/>
    <w:rsid w:val="00BB22A5"/>
    <w:rsid w:val="00BC5999"/>
    <w:rsid w:val="00BC66ED"/>
    <w:rsid w:val="00BD2AA4"/>
    <w:rsid w:val="00BD4201"/>
    <w:rsid w:val="00BD77B9"/>
    <w:rsid w:val="00BE64AD"/>
    <w:rsid w:val="00BE64EC"/>
    <w:rsid w:val="00BE679F"/>
    <w:rsid w:val="00BF3EF0"/>
    <w:rsid w:val="00C04903"/>
    <w:rsid w:val="00C10EFD"/>
    <w:rsid w:val="00C1244E"/>
    <w:rsid w:val="00C13678"/>
    <w:rsid w:val="00C254DD"/>
    <w:rsid w:val="00C25512"/>
    <w:rsid w:val="00C34AC2"/>
    <w:rsid w:val="00C36AAE"/>
    <w:rsid w:val="00C371B6"/>
    <w:rsid w:val="00C409C0"/>
    <w:rsid w:val="00C424B5"/>
    <w:rsid w:val="00C455CD"/>
    <w:rsid w:val="00C56048"/>
    <w:rsid w:val="00C562CA"/>
    <w:rsid w:val="00C608F6"/>
    <w:rsid w:val="00C60FFE"/>
    <w:rsid w:val="00C703D5"/>
    <w:rsid w:val="00C72C71"/>
    <w:rsid w:val="00C74734"/>
    <w:rsid w:val="00C75D8E"/>
    <w:rsid w:val="00C77A1B"/>
    <w:rsid w:val="00C81750"/>
    <w:rsid w:val="00C8291A"/>
    <w:rsid w:val="00C830F1"/>
    <w:rsid w:val="00C86941"/>
    <w:rsid w:val="00C90B2B"/>
    <w:rsid w:val="00C94376"/>
    <w:rsid w:val="00C96A16"/>
    <w:rsid w:val="00CA11E2"/>
    <w:rsid w:val="00CA37C9"/>
    <w:rsid w:val="00CB3B0F"/>
    <w:rsid w:val="00CC3516"/>
    <w:rsid w:val="00CC43BF"/>
    <w:rsid w:val="00CC5217"/>
    <w:rsid w:val="00CC6BA4"/>
    <w:rsid w:val="00CD1304"/>
    <w:rsid w:val="00CD18CD"/>
    <w:rsid w:val="00CD2954"/>
    <w:rsid w:val="00CD66AD"/>
    <w:rsid w:val="00CD69A4"/>
    <w:rsid w:val="00CE5D5F"/>
    <w:rsid w:val="00CF28CC"/>
    <w:rsid w:val="00D128FF"/>
    <w:rsid w:val="00D13891"/>
    <w:rsid w:val="00D14426"/>
    <w:rsid w:val="00D14D03"/>
    <w:rsid w:val="00D14D45"/>
    <w:rsid w:val="00D27D26"/>
    <w:rsid w:val="00D32C74"/>
    <w:rsid w:val="00D40903"/>
    <w:rsid w:val="00D515FC"/>
    <w:rsid w:val="00D52BFC"/>
    <w:rsid w:val="00D56D14"/>
    <w:rsid w:val="00D6099E"/>
    <w:rsid w:val="00D6269D"/>
    <w:rsid w:val="00D6499B"/>
    <w:rsid w:val="00D7063C"/>
    <w:rsid w:val="00D73F87"/>
    <w:rsid w:val="00D7410F"/>
    <w:rsid w:val="00D77B3D"/>
    <w:rsid w:val="00D8021A"/>
    <w:rsid w:val="00D824E3"/>
    <w:rsid w:val="00D9336F"/>
    <w:rsid w:val="00D93451"/>
    <w:rsid w:val="00D95BFF"/>
    <w:rsid w:val="00D9612E"/>
    <w:rsid w:val="00DA4897"/>
    <w:rsid w:val="00DA493A"/>
    <w:rsid w:val="00DA55D4"/>
    <w:rsid w:val="00DB49A4"/>
    <w:rsid w:val="00DB7260"/>
    <w:rsid w:val="00DB7683"/>
    <w:rsid w:val="00DC000B"/>
    <w:rsid w:val="00DC57A0"/>
    <w:rsid w:val="00DC6C18"/>
    <w:rsid w:val="00DD3D8B"/>
    <w:rsid w:val="00DD64F7"/>
    <w:rsid w:val="00DE06BB"/>
    <w:rsid w:val="00DE16F3"/>
    <w:rsid w:val="00DE644A"/>
    <w:rsid w:val="00DF09E3"/>
    <w:rsid w:val="00DF0AF1"/>
    <w:rsid w:val="00DF4AED"/>
    <w:rsid w:val="00DF59E8"/>
    <w:rsid w:val="00DF6679"/>
    <w:rsid w:val="00E00A3A"/>
    <w:rsid w:val="00E05018"/>
    <w:rsid w:val="00E07956"/>
    <w:rsid w:val="00E1022E"/>
    <w:rsid w:val="00E1628B"/>
    <w:rsid w:val="00E17943"/>
    <w:rsid w:val="00E22BFE"/>
    <w:rsid w:val="00E24ABF"/>
    <w:rsid w:val="00E26B46"/>
    <w:rsid w:val="00E3337F"/>
    <w:rsid w:val="00E34629"/>
    <w:rsid w:val="00E3771E"/>
    <w:rsid w:val="00E50B44"/>
    <w:rsid w:val="00E52850"/>
    <w:rsid w:val="00E529BE"/>
    <w:rsid w:val="00E56AF0"/>
    <w:rsid w:val="00E60C22"/>
    <w:rsid w:val="00E625FA"/>
    <w:rsid w:val="00E64411"/>
    <w:rsid w:val="00E83A4F"/>
    <w:rsid w:val="00E86D7D"/>
    <w:rsid w:val="00E94E39"/>
    <w:rsid w:val="00E978BB"/>
    <w:rsid w:val="00EA061A"/>
    <w:rsid w:val="00EA4D24"/>
    <w:rsid w:val="00EA5527"/>
    <w:rsid w:val="00EA763C"/>
    <w:rsid w:val="00EA7AC2"/>
    <w:rsid w:val="00EC38CB"/>
    <w:rsid w:val="00ED0A9B"/>
    <w:rsid w:val="00ED50DC"/>
    <w:rsid w:val="00ED792B"/>
    <w:rsid w:val="00EE656C"/>
    <w:rsid w:val="00EE67CE"/>
    <w:rsid w:val="00EF2477"/>
    <w:rsid w:val="00EF70CE"/>
    <w:rsid w:val="00EF7336"/>
    <w:rsid w:val="00F03000"/>
    <w:rsid w:val="00F0385D"/>
    <w:rsid w:val="00F102BD"/>
    <w:rsid w:val="00F2345E"/>
    <w:rsid w:val="00F23821"/>
    <w:rsid w:val="00F26A8B"/>
    <w:rsid w:val="00F27E0C"/>
    <w:rsid w:val="00F3045A"/>
    <w:rsid w:val="00F36B9E"/>
    <w:rsid w:val="00F412B3"/>
    <w:rsid w:val="00F4220A"/>
    <w:rsid w:val="00F4258E"/>
    <w:rsid w:val="00F47064"/>
    <w:rsid w:val="00F554EE"/>
    <w:rsid w:val="00F558DA"/>
    <w:rsid w:val="00F55C25"/>
    <w:rsid w:val="00F61C7B"/>
    <w:rsid w:val="00F63AE3"/>
    <w:rsid w:val="00F71A5B"/>
    <w:rsid w:val="00F91336"/>
    <w:rsid w:val="00F924A0"/>
    <w:rsid w:val="00F94EA6"/>
    <w:rsid w:val="00FA1667"/>
    <w:rsid w:val="00FB1D71"/>
    <w:rsid w:val="00FB52FF"/>
    <w:rsid w:val="00FC5BE8"/>
    <w:rsid w:val="00FE004E"/>
    <w:rsid w:val="00FE2D68"/>
    <w:rsid w:val="00FE379C"/>
    <w:rsid w:val="00FE5391"/>
    <w:rsid w:val="00FE60C0"/>
    <w:rsid w:val="00FF5D4A"/>
    <w:rsid w:val="014A22FC"/>
    <w:rsid w:val="02484005"/>
    <w:rsid w:val="031E5772"/>
    <w:rsid w:val="043DDFF8"/>
    <w:rsid w:val="04B5D788"/>
    <w:rsid w:val="054A3184"/>
    <w:rsid w:val="0729DD3D"/>
    <w:rsid w:val="07D8187D"/>
    <w:rsid w:val="0AD79C46"/>
    <w:rsid w:val="0B0CF36B"/>
    <w:rsid w:val="0BFD3186"/>
    <w:rsid w:val="0DBE3B10"/>
    <w:rsid w:val="0F2B9F96"/>
    <w:rsid w:val="0F5AFB89"/>
    <w:rsid w:val="1241A786"/>
    <w:rsid w:val="1246C618"/>
    <w:rsid w:val="12FFE74A"/>
    <w:rsid w:val="131F0D13"/>
    <w:rsid w:val="1324EC42"/>
    <w:rsid w:val="132C9C92"/>
    <w:rsid w:val="169CD7DA"/>
    <w:rsid w:val="18CB799D"/>
    <w:rsid w:val="1964EDCD"/>
    <w:rsid w:val="19FF747D"/>
    <w:rsid w:val="1E0955E8"/>
    <w:rsid w:val="1E0E970B"/>
    <w:rsid w:val="20623B39"/>
    <w:rsid w:val="222858F7"/>
    <w:rsid w:val="22B6C2CE"/>
    <w:rsid w:val="22E8D6FC"/>
    <w:rsid w:val="244C0F96"/>
    <w:rsid w:val="2491ECE4"/>
    <w:rsid w:val="262EF922"/>
    <w:rsid w:val="2725AE2F"/>
    <w:rsid w:val="2C2FE2AD"/>
    <w:rsid w:val="2C34BB76"/>
    <w:rsid w:val="2CC1210A"/>
    <w:rsid w:val="2D1C3495"/>
    <w:rsid w:val="2D6724D1"/>
    <w:rsid w:val="2F08AC6A"/>
    <w:rsid w:val="2F61981B"/>
    <w:rsid w:val="308F6FE1"/>
    <w:rsid w:val="327F836B"/>
    <w:rsid w:val="32910EAB"/>
    <w:rsid w:val="352BA0B8"/>
    <w:rsid w:val="36C9EBFF"/>
    <w:rsid w:val="37625156"/>
    <w:rsid w:val="396E559A"/>
    <w:rsid w:val="3A662C1B"/>
    <w:rsid w:val="3B0C4C1D"/>
    <w:rsid w:val="3BA4A798"/>
    <w:rsid w:val="40024FA7"/>
    <w:rsid w:val="41354D97"/>
    <w:rsid w:val="41B27433"/>
    <w:rsid w:val="4211E64F"/>
    <w:rsid w:val="424E9E8F"/>
    <w:rsid w:val="42B17CE7"/>
    <w:rsid w:val="4308ED8E"/>
    <w:rsid w:val="4820EFC1"/>
    <w:rsid w:val="499C7E5D"/>
    <w:rsid w:val="4A2BFF97"/>
    <w:rsid w:val="4C52C3E0"/>
    <w:rsid w:val="501775B8"/>
    <w:rsid w:val="5194C607"/>
    <w:rsid w:val="5228BFEB"/>
    <w:rsid w:val="52452DC9"/>
    <w:rsid w:val="5405A1AE"/>
    <w:rsid w:val="55C290F8"/>
    <w:rsid w:val="56BDFA7A"/>
    <w:rsid w:val="574051F0"/>
    <w:rsid w:val="5A82B444"/>
    <w:rsid w:val="5C103B45"/>
    <w:rsid w:val="5C619095"/>
    <w:rsid w:val="5D156D90"/>
    <w:rsid w:val="5E7DB4D7"/>
    <w:rsid w:val="5EFB10D5"/>
    <w:rsid w:val="6080F7F0"/>
    <w:rsid w:val="608787E7"/>
    <w:rsid w:val="6183E2C5"/>
    <w:rsid w:val="619BE32B"/>
    <w:rsid w:val="6383C3F5"/>
    <w:rsid w:val="6517CFFD"/>
    <w:rsid w:val="655E469B"/>
    <w:rsid w:val="65FBC1D9"/>
    <w:rsid w:val="67ABF9E0"/>
    <w:rsid w:val="683A5F72"/>
    <w:rsid w:val="68D53AEC"/>
    <w:rsid w:val="69E4C842"/>
    <w:rsid w:val="6BACCE77"/>
    <w:rsid w:val="6F3BF98D"/>
    <w:rsid w:val="6FA6109E"/>
    <w:rsid w:val="71DE2B10"/>
    <w:rsid w:val="7248A53C"/>
    <w:rsid w:val="748DBF37"/>
    <w:rsid w:val="7566A3E7"/>
    <w:rsid w:val="75F838EE"/>
    <w:rsid w:val="76E09BAE"/>
    <w:rsid w:val="79644BB4"/>
    <w:rsid w:val="79E0E469"/>
    <w:rsid w:val="7A75112A"/>
    <w:rsid w:val="7AB57277"/>
    <w:rsid w:val="7D80EC82"/>
    <w:rsid w:val="7E233E43"/>
    <w:rsid w:val="7FB649C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H"/>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 w:type="paragraph" w:styleId="BodyText">
    <w:name w:val="Body Text"/>
    <w:basedOn w:val="Normal"/>
    <w:link w:val="BodyTextChar"/>
    <w:uiPriority w:val="1"/>
    <w:qFormat/>
    <w:rsid w:val="001A69E9"/>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1A69E9"/>
    <w:rPr>
      <w:rFonts w:ascii="Arial" w:eastAsia="Arial" w:hAnsi="Arial" w:cs="Arial"/>
      <w:sz w:val="20"/>
      <w:szCs w:val="20"/>
    </w:rPr>
  </w:style>
  <w:style w:type="paragraph" w:customStyle="1" w:styleId="Standard1">
    <w:name w:val="Standard 1"/>
    <w:basedOn w:val="Normal"/>
    <w:link w:val="Standard1Zchn"/>
    <w:qFormat/>
    <w:rsid w:val="005C5991"/>
    <w:pPr>
      <w:spacing w:before="240" w:after="240" w:line="240" w:lineRule="auto"/>
    </w:pPr>
    <w:rPr>
      <w:rFonts w:ascii="Arial" w:hAnsi="Arial"/>
      <w:lang w:val="de-DE"/>
    </w:rPr>
  </w:style>
  <w:style w:type="character" w:customStyle="1" w:styleId="Standard1Zchn">
    <w:name w:val="Standard 1 Zchn"/>
    <w:basedOn w:val="DefaultParagraphFont"/>
    <w:link w:val="Standard1"/>
    <w:rsid w:val="005C5991"/>
    <w:rPr>
      <w:rFonts w:ascii="Arial" w:hAnsi="Arial"/>
      <w:lang w:val="de-DE"/>
    </w:rPr>
  </w:style>
  <w:style w:type="paragraph" w:customStyle="1" w:styleId="Aufzhlung">
    <w:name w:val="Aufzählung"/>
    <w:basedOn w:val="ListParagraph"/>
    <w:link w:val="AufzhlungZchn"/>
    <w:qFormat/>
    <w:rsid w:val="003824DB"/>
    <w:pPr>
      <w:numPr>
        <w:ilvl w:val="1"/>
        <w:numId w:val="3"/>
      </w:numPr>
      <w:spacing w:after="0"/>
    </w:pPr>
    <w:rPr>
      <w:rFonts w:ascii="Arial" w:hAnsi="Arial"/>
      <w:lang w:val="de-DE"/>
    </w:rPr>
  </w:style>
  <w:style w:type="character" w:customStyle="1" w:styleId="AufzhlungZchn">
    <w:name w:val="Aufzählung Zchn"/>
    <w:basedOn w:val="DefaultParagraphFont"/>
    <w:link w:val="Aufzhlung"/>
    <w:rsid w:val="003824DB"/>
    <w:rPr>
      <w:rFonts w:ascii="Arial" w:hAnsi="Arial"/>
      <w:lang w:val="de-DE"/>
    </w:rPr>
  </w:style>
  <w:style w:type="paragraph" w:customStyle="1" w:styleId="1Einrckung">
    <w:name w:val="1. Einrückung"/>
    <w:basedOn w:val="Normal"/>
    <w:link w:val="1EinrckungZchn"/>
    <w:qFormat/>
    <w:rsid w:val="00794F2C"/>
    <w:pPr>
      <w:tabs>
        <w:tab w:val="left" w:pos="567"/>
      </w:tabs>
      <w:ind w:left="567" w:hanging="567"/>
    </w:pPr>
    <w:rPr>
      <w:rFonts w:ascii="Arial" w:hAnsi="Arial"/>
      <w:lang w:val="en-GB"/>
    </w:rPr>
  </w:style>
  <w:style w:type="character" w:customStyle="1" w:styleId="1EinrckungZchn">
    <w:name w:val="1. Einrückung Zchn"/>
    <w:basedOn w:val="DefaultParagraphFont"/>
    <w:link w:val="1Einrckung"/>
    <w:rsid w:val="00794F2C"/>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107004">
      <w:bodyDiv w:val="1"/>
      <w:marLeft w:val="0"/>
      <w:marRight w:val="0"/>
      <w:marTop w:val="0"/>
      <w:marBottom w:val="0"/>
      <w:divBdr>
        <w:top w:val="none" w:sz="0" w:space="0" w:color="auto"/>
        <w:left w:val="none" w:sz="0" w:space="0" w:color="auto"/>
        <w:bottom w:val="none" w:sz="0" w:space="0" w:color="auto"/>
        <w:right w:val="none" w:sz="0" w:space="0" w:color="auto"/>
      </w:divBdr>
    </w:div>
    <w:div w:id="1686205113">
      <w:bodyDiv w:val="1"/>
      <w:marLeft w:val="0"/>
      <w:marRight w:val="0"/>
      <w:marTop w:val="0"/>
      <w:marBottom w:val="0"/>
      <w:divBdr>
        <w:top w:val="none" w:sz="0" w:space="0" w:color="auto"/>
        <w:left w:val="none" w:sz="0" w:space="0" w:color="auto"/>
        <w:bottom w:val="none" w:sz="0" w:space="0" w:color="auto"/>
        <w:right w:val="none" w:sz="0" w:space="0" w:color="auto"/>
      </w:divBdr>
    </w:div>
    <w:div w:id="193103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 natarajan</dc:creator>
  <cp:lastModifiedBy>Singh, Raj Laxmi GIZ IN</cp:lastModifiedBy>
  <cp:revision>41</cp:revision>
  <dcterms:created xsi:type="dcterms:W3CDTF">2025-05-02T11:47:00Z</dcterms:created>
  <dcterms:modified xsi:type="dcterms:W3CDTF">2026-09-22T08:45:00Z</dcterms:modified>
</cp:coreProperties>
</file>