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49E88FEF"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86540F" w:rsidRPr="0086540F">
        <w:rPr>
          <w:sz w:val="28"/>
          <w:szCs w:val="28"/>
          <w:lang w:val="en-GB"/>
        </w:rPr>
        <w:t>7000014622</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1DCB64FC"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0086540F">
        <w:rPr>
          <w:rFonts w:cs="Arial"/>
          <w:b/>
          <w:bCs/>
          <w:sz w:val="24"/>
          <w:szCs w:val="24"/>
          <w:lang w:val="en-GB"/>
        </w:rPr>
        <w:t> </w:t>
      </w:r>
      <w:r w:rsidR="0086540F">
        <w:rPr>
          <w:rFonts w:cs="Arial"/>
          <w:b/>
          <w:bCs/>
          <w:sz w:val="24"/>
          <w:szCs w:val="24"/>
          <w:lang w:val="en-GB"/>
        </w:rPr>
        <w:t> </w:t>
      </w:r>
      <w:r w:rsidR="0086540F">
        <w:rPr>
          <w:rFonts w:cs="Arial"/>
          <w:b/>
          <w:bCs/>
          <w:sz w:val="24"/>
          <w:szCs w:val="24"/>
          <w:lang w:val="en-GB"/>
        </w:rPr>
        <w:t> </w:t>
      </w:r>
      <w:r w:rsidR="0086540F">
        <w:rPr>
          <w:rFonts w:cs="Arial"/>
          <w:b/>
          <w:bCs/>
          <w:sz w:val="24"/>
          <w:szCs w:val="24"/>
          <w:lang w:val="en-GB"/>
        </w:rPr>
        <w:t> </w:t>
      </w:r>
      <w:r w:rsidR="0086540F">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GIZ as controller and the contractor as processor (the Parties) have agreed to these Clauses in order to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be established by entering into</w:t>
      </w:r>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In the event of a contradiction between these Clauses and the provisions of related agreements between the Parties existing at the time when these Clauses are agreed or entered into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take into account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 xml:space="preserve">The contractor shall not subcontract any of its processing operations performed on behalf of GIZ in accordance with these Clauses to a subcontractor (other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third party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Paragraph"/>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The contractor shall assist GIZ in fulfilling her obligations to respond to data subjects’ requests to exercise their rights, taking into account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In addition to the contractor’s obligation to assist GIZ pursuant to Clause 9(b), the contractor shall furthermore assist GIZ in ensuring compliance with the following obligations, taking into account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the contractor shall cooperate with and assist GIZ for GIZ to comply with its obligations under Articles 33 and 34 Regulation (EU) 2016/679, where applicable, taking into account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Without prejudice to any provisions of Regulation (EU) 2016/679, in the event that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If GIZ terminates the contract for one of the aforementioned reasons,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128DAF57" w:rsidR="00110A19" w:rsidRPr="00BF1BDF" w:rsidRDefault="008C3E01"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sidR="00AD2518">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8C3E01"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8C3E01"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8C3E01"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51244CD0" w:rsidR="00706ED8" w:rsidRPr="00BF1BDF" w:rsidRDefault="008C3E01"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EndPr/>
        <w:sdtContent>
          <w:r w:rsidR="00102DBB">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66C3A3FA" w:rsidR="00706ED8" w:rsidRPr="00BF1BDF" w:rsidRDefault="008C3E01" w:rsidP="047DC455">
      <w:pPr>
        <w:rPr>
          <w:lang w:val="en-GB"/>
        </w:rPr>
      </w:pPr>
      <w:sdt>
        <w:sdtPr>
          <w:rPr>
            <w:lang w:val="en-GB"/>
          </w:rPr>
          <w:id w:val="-1885394356"/>
          <w:placeholder>
            <w:docPart w:val="DefaultPlaceholder_1081868574"/>
          </w:placeholder>
          <w14:checkbox>
            <w14:checked w14:val="1"/>
            <w14:checkedState w14:val="2612" w14:font="MS Gothic"/>
            <w14:uncheckedState w14:val="2610" w14:font="MS Gothic"/>
          </w14:checkbox>
        </w:sdtPr>
        <w:sdtEndPr/>
        <w:sdtContent>
          <w:r w:rsidR="00102DBB">
            <w:rPr>
              <w:rFonts w:ascii="MS Gothic" w:eastAsia="MS Gothic" w:hAnsi="MS Gothic" w:hint="eastAsia"/>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8C3E01"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8C3E01"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8C3E01"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33F3C564" w:rsidR="00110A19" w:rsidRPr="00BF1BDF" w:rsidRDefault="008C3E01" w:rsidP="047DC455">
      <w:pPr>
        <w:rPr>
          <w:lang w:val="en-GB"/>
        </w:rPr>
      </w:pPr>
      <w:sdt>
        <w:sdtPr>
          <w:rPr>
            <w:lang w:val="en-GB"/>
          </w:rPr>
          <w:id w:val="-553770556"/>
          <w:placeholder>
            <w:docPart w:val="DefaultPlaceholder_1081868574"/>
          </w:placeholder>
          <w14:checkbox>
            <w14:checked w14:val="1"/>
            <w14:checkedState w14:val="2612" w14:font="MS Gothic"/>
            <w14:uncheckedState w14:val="2610" w14:font="MS Gothic"/>
          </w14:checkbox>
        </w:sdtPr>
        <w:sdtEndPr/>
        <w:sdtContent>
          <w:r w:rsidR="00102DBB">
            <w:rPr>
              <w:rFonts w:ascii="MS Gothic" w:eastAsia="MS Gothic" w:hAnsi="MS Gothic" w:hint="eastAsia"/>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8C3E01"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8C3E01"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8C3E01"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71FF65E4" w:rsidR="00110A19" w:rsidRPr="00BF1BDF" w:rsidRDefault="008C3E01"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sidR="00102DBB">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8C3E01"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5835FD36" w:rsidR="00110A19" w:rsidRPr="00BF1BDF" w:rsidRDefault="008C3E01"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sidR="00102DBB">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8C3E01"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8C3E01"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8C3E01"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8C3E01"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3A67E796" w:rsidR="00110A19" w:rsidRPr="00BF1BDF" w:rsidRDefault="008C3E01" w:rsidP="047DC455">
      <w:pPr>
        <w:rPr>
          <w:lang w:val="en-GB"/>
        </w:rPr>
      </w:pPr>
      <w:sdt>
        <w:sdtPr>
          <w:rPr>
            <w:lang w:val="en-GB"/>
          </w:rPr>
          <w:id w:val="2035921618"/>
          <w:placeholder>
            <w:docPart w:val="DefaultPlaceholder_1081868574"/>
          </w:placeholder>
          <w14:checkbox>
            <w14:checked w14:val="1"/>
            <w14:checkedState w14:val="2612" w14:font="MS Gothic"/>
            <w14:uncheckedState w14:val="2610" w14:font="MS Gothic"/>
          </w14:checkbox>
        </w:sdtPr>
        <w:sdtEndPr/>
        <w:sdtContent>
          <w:r w:rsidR="00102DBB">
            <w:rPr>
              <w:rFonts w:ascii="MS Gothic" w:eastAsia="MS Gothic" w:hAnsi="MS Gothic" w:hint="eastAsia"/>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8C3E01"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8C3E01"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8C3E01"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8C3E01"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86540F"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Description of the technical and organisational security measures implemented by the contractor (including any relevant certifications) to ensure an appropriate level of security, taking into account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The following checklist, which contains a large number of possible technical and organisational measures, can be used for presentation. The checklist is not exhaustive and must be supplemented by the contractor for each individual case, if necessary. In order to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8C3E01"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8C3E01"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8C3E01"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8C3E01"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8C3E01"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8C3E01"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8C3E01"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8C3E01"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8C3E01"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8C3E01"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8C3E01"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8C3E01"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8C3E01"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8C3E01"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8C3E01"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8C3E01"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8C3E01"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8C3E01"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8C3E01"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8C3E01"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8C3E01"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8C3E01"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8C3E01"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8C3E01"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8C3E01"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8C3E01"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8C3E01"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8C3E01"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8C3E01"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8C3E01"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8C3E01"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8C3E01"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8C3E01"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8C3E01"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8C3E01"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8C3E01"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8C3E01"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8C3E01"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8C3E01"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8C3E01"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8C3E01"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8C3E01"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8C3E01"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Processes for regularly testing, assessing and evaluating the effectiveness of technical and organisational measures in order to ensure the security of the processing</w:t>
      </w:r>
    </w:p>
    <w:p w14:paraId="07237ED0" w14:textId="19421102" w:rsidR="00164FD0" w:rsidRPr="00C0504F" w:rsidRDefault="008C3E01"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8C3E01"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8C3E01"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8C3E01"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8C3E01"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8C3E01"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8C3E01"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8C3E01"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8C3E01"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8C3E01"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8C3E01"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8C3E01"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8C3E01"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8C3E01"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8C3E01"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8C3E01"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8C3E01"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8C3E01"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8C3E01"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8C3E01"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8C3E01"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8C3E01"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8C3E01"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8C3E01"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8C3E01"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8C3E01"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8C3E01"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8C3E01"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8C3E01"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8C3E01"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8C3E01"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8C3E01"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8C3E01"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8C3E01"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8C3E01"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8C3E01"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8C3E01"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8C3E01"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8C3E01"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8C3E01"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8C3E01"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8C3E01"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8C3E01"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8C3E01"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8C3E01"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8C3E01"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8C3E01"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8C3E01"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8C3E01"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8C3E01"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8C3E01"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8C3E01"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8C3E01"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8C3E01"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8C3E01"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8C3E01"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8C3E01"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8C3E01"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8C3E01"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8C3E01"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8C3E01"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8C3E01"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8C3E01"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8C3E01"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8C3E01"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8C3E01"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8C3E01"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8C3E01"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8C3E01"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8C3E01"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8C3E01"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8C3E01"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8C3E01"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8C3E01"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8C3E01"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8C3E01"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8C3E01"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8C3E01"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8C3E01"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8C3E01"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8C3E01"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8C3E01"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8C3E01"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8C3E01"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8C3E01"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8C3E01"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8C3E01"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8C3E01"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8C3E01"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8C3E01"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8C3E01"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8C3E01"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8C3E01"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8C3E01"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8C3E01"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8C3E01"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8C3E01"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8C3E01"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8C3E01"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8C3E01"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8C3E01"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8C3E01"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8C3E01"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8C3E01"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8C3E01"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8C3E01"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8C3E01"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8C3E01"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8C3E01"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8C3E01"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8C3E01"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8C3E01"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8C3E01"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8C3E01"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8C3E01"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8C3E01"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8C3E01"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8C3E01"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8C3E01"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8C3E01"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8C3E01"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8C3E01"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8C3E01"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8C3E01"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8C3E01"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8C3E01"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8C3E01"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8C3E01"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8C3E01"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8C3E01"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8C3E01"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8C3E01"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8C3E01"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8C3E01"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8C3E01"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8C3E01"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8C3E01"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8C3E01"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8C3E01"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8C3E01"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8C3E01"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8C3E01"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8C3E01"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8C3E01"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8C3E01"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8C3E01"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8C3E01"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8C3E01"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8C3E01"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8C3E01"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8C3E01"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8C3E01"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8C3E01"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8C3E01"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8C3E01"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8C3E01"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8C3E01"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8C3E01"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leGrid"/>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453B" w14:textId="77777777" w:rsidR="008C3E01" w:rsidRDefault="008C3E01" w:rsidP="00E0714A">
      <w:r>
        <w:separator/>
      </w:r>
    </w:p>
  </w:endnote>
  <w:endnote w:type="continuationSeparator" w:id="0">
    <w:p w14:paraId="6BA64589" w14:textId="77777777" w:rsidR="008C3E01" w:rsidRDefault="008C3E01" w:rsidP="00E0714A">
      <w:r>
        <w:continuationSeparator/>
      </w:r>
    </w:p>
  </w:endnote>
  <w:endnote w:type="continuationNotice" w:id="1">
    <w:p w14:paraId="2EB9DEBB" w14:textId="77777777" w:rsidR="008C3E01" w:rsidRDefault="008C3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5A535" w14:textId="77777777" w:rsidR="008C3E01" w:rsidRDefault="008C3E01" w:rsidP="00E0714A">
      <w:r>
        <w:separator/>
      </w:r>
    </w:p>
  </w:footnote>
  <w:footnote w:type="continuationSeparator" w:id="0">
    <w:p w14:paraId="2A2632FA" w14:textId="77777777" w:rsidR="008C3E01" w:rsidRDefault="008C3E01" w:rsidP="00E0714A">
      <w:r>
        <w:continuationSeparator/>
      </w:r>
    </w:p>
  </w:footnote>
  <w:footnote w:type="continuationNotice" w:id="1">
    <w:p w14:paraId="0C1DA39D" w14:textId="77777777" w:rsidR="008C3E01" w:rsidRDefault="008C3E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2325565">
    <w:abstractNumId w:val="9"/>
  </w:num>
  <w:num w:numId="2" w16cid:durableId="925503859">
    <w:abstractNumId w:val="7"/>
  </w:num>
  <w:num w:numId="3" w16cid:durableId="541987360">
    <w:abstractNumId w:val="6"/>
  </w:num>
  <w:num w:numId="4" w16cid:durableId="57366054">
    <w:abstractNumId w:val="5"/>
  </w:num>
  <w:num w:numId="5" w16cid:durableId="2120104212">
    <w:abstractNumId w:val="4"/>
  </w:num>
  <w:num w:numId="6" w16cid:durableId="210967039">
    <w:abstractNumId w:val="8"/>
  </w:num>
  <w:num w:numId="7" w16cid:durableId="95831040">
    <w:abstractNumId w:val="3"/>
  </w:num>
  <w:num w:numId="8" w16cid:durableId="323749999">
    <w:abstractNumId w:val="2"/>
  </w:num>
  <w:num w:numId="9" w16cid:durableId="1012221044">
    <w:abstractNumId w:val="1"/>
  </w:num>
  <w:num w:numId="10" w16cid:durableId="101342185">
    <w:abstractNumId w:val="0"/>
  </w:num>
  <w:num w:numId="11" w16cid:durableId="389503215">
    <w:abstractNumId w:val="33"/>
  </w:num>
  <w:num w:numId="12" w16cid:durableId="1415661407">
    <w:abstractNumId w:val="23"/>
  </w:num>
  <w:num w:numId="13" w16cid:durableId="66541035">
    <w:abstractNumId w:val="12"/>
  </w:num>
  <w:num w:numId="14" w16cid:durableId="1007172723">
    <w:abstractNumId w:val="36"/>
  </w:num>
  <w:num w:numId="15" w16cid:durableId="654069423">
    <w:abstractNumId w:val="11"/>
  </w:num>
  <w:num w:numId="16" w16cid:durableId="855579638">
    <w:abstractNumId w:val="15"/>
  </w:num>
  <w:num w:numId="17" w16cid:durableId="1059087039">
    <w:abstractNumId w:val="29"/>
  </w:num>
  <w:num w:numId="18" w16cid:durableId="163786791">
    <w:abstractNumId w:val="38"/>
  </w:num>
  <w:num w:numId="19" w16cid:durableId="230777522">
    <w:abstractNumId w:val="31"/>
  </w:num>
  <w:num w:numId="20" w16cid:durableId="671419591">
    <w:abstractNumId w:val="32"/>
  </w:num>
  <w:num w:numId="21" w16cid:durableId="935014606">
    <w:abstractNumId w:val="19"/>
  </w:num>
  <w:num w:numId="22" w16cid:durableId="1242177767">
    <w:abstractNumId w:val="22"/>
  </w:num>
  <w:num w:numId="23" w16cid:durableId="1839271302">
    <w:abstractNumId w:val="34"/>
  </w:num>
  <w:num w:numId="24" w16cid:durableId="1738820886">
    <w:abstractNumId w:val="13"/>
  </w:num>
  <w:num w:numId="25" w16cid:durableId="1507284457">
    <w:abstractNumId w:val="20"/>
  </w:num>
  <w:num w:numId="26" w16cid:durableId="45954744">
    <w:abstractNumId w:val="28"/>
  </w:num>
  <w:num w:numId="27" w16cid:durableId="1097213916">
    <w:abstractNumId w:val="26"/>
  </w:num>
  <w:num w:numId="28" w16cid:durableId="1177692461">
    <w:abstractNumId w:val="30"/>
  </w:num>
  <w:num w:numId="29" w16cid:durableId="501942158">
    <w:abstractNumId w:val="27"/>
  </w:num>
  <w:num w:numId="30" w16cid:durableId="1712881434">
    <w:abstractNumId w:val="18"/>
  </w:num>
  <w:num w:numId="31" w16cid:durableId="1904950422">
    <w:abstractNumId w:val="35"/>
  </w:num>
  <w:num w:numId="32" w16cid:durableId="1166287646">
    <w:abstractNumId w:val="37"/>
  </w:num>
  <w:num w:numId="33" w16cid:durableId="158927878">
    <w:abstractNumId w:val="24"/>
  </w:num>
  <w:num w:numId="34" w16cid:durableId="1153641807">
    <w:abstractNumId w:val="21"/>
  </w:num>
  <w:num w:numId="35" w16cid:durableId="2004696675">
    <w:abstractNumId w:val="40"/>
  </w:num>
  <w:num w:numId="36" w16cid:durableId="987248163">
    <w:abstractNumId w:val="17"/>
  </w:num>
  <w:num w:numId="37" w16cid:durableId="177163717">
    <w:abstractNumId w:val="10"/>
  </w:num>
  <w:num w:numId="38" w16cid:durableId="1066873888">
    <w:abstractNumId w:val="14"/>
  </w:num>
  <w:num w:numId="39" w16cid:durableId="1385133050">
    <w:abstractNumId w:val="39"/>
  </w:num>
  <w:num w:numId="40" w16cid:durableId="236403992">
    <w:abstractNumId w:val="25"/>
  </w:num>
  <w:num w:numId="41" w16cid:durableId="2777570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2DBB"/>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458A2"/>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216C4"/>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540F"/>
    <w:rsid w:val="00866E88"/>
    <w:rsid w:val="0087732C"/>
    <w:rsid w:val="00892F31"/>
    <w:rsid w:val="008C3E0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251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2458A2"/>
    <w:rsid w:val="004A6862"/>
    <w:rsid w:val="005216C4"/>
    <w:rsid w:val="00743311"/>
    <w:rsid w:val="00FC20B8"/>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65821429445642A71F016FA93E5DEA" ma:contentTypeVersion="11" ma:contentTypeDescription="Ein neues Dokument erstellen." ma:contentTypeScope="" ma:versionID="af4beb8626ade66775177c30127c2e17">
  <xsd:schema xmlns:xsd="http://www.w3.org/2001/XMLSchema" xmlns:xs="http://www.w3.org/2001/XMLSchema" xmlns:p="http://schemas.microsoft.com/office/2006/metadata/properties" xmlns:ns2="0cba05dc-4420-4f72-8da3-88f9ab507e62" xmlns:ns3="aea33243-9d90-47a8-8bb9-b0ec142648a8" targetNamespace="http://schemas.microsoft.com/office/2006/metadata/properties" ma:root="true" ma:fieldsID="b9af28a6720eb3fa833e448f84d6eae9" ns2:_="" ns3:_="">
    <xsd:import namespace="0cba05dc-4420-4f72-8da3-88f9ab507e62"/>
    <xsd:import namespace="aea33243-9d90-47a8-8bb9-b0ec142648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a05dc-4420-4f72-8da3-88f9ab507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33243-9d90-47a8-8bb9-b0ec142648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51731d-ea77-4305-b412-10464ca6bce8}" ma:internalName="TaxCatchAll" ma:showField="CatchAllData" ma:web="aea33243-9d90-47a8-8bb9-b0ec142648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ba05dc-4420-4f72-8da3-88f9ab507e62">
      <Terms xmlns="http://schemas.microsoft.com/office/infopath/2007/PartnerControls"/>
    </lcf76f155ced4ddcb4097134ff3c332f>
    <TaxCatchAll xmlns="aea33243-9d90-47a8-8bb9-b0ec142648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8FDBD-E684-4A9B-9C66-61D5F84D5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a05dc-4420-4f72-8da3-88f9ab507e62"/>
    <ds:schemaRef ds:uri="aea33243-9d90-47a8-8bb9-b0ec1426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0cba05dc-4420-4f72-8da3-88f9ab507e62"/>
    <ds:schemaRef ds:uri="aea33243-9d90-47a8-8bb9-b0ec142648a8"/>
  </ds:schemaRefs>
</ds:datastoreItem>
</file>

<file path=customXml/itemProps3.xml><?xml version="1.0" encoding="utf-8"?>
<ds:datastoreItem xmlns:ds="http://schemas.openxmlformats.org/officeDocument/2006/customXml" ds:itemID="{BB54B2BD-6809-4D08-9DF3-545BD5957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4968</Words>
  <Characters>28319</Characters>
  <Application>Microsoft Office Word</Application>
  <DocSecurity>0</DocSecurity>
  <Lines>235</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Dhar, Sanjay GIZ IN</cp:lastModifiedBy>
  <cp:revision>3</cp:revision>
  <dcterms:created xsi:type="dcterms:W3CDTF">2026-04-15T06:31:00Z</dcterms:created>
  <dcterms:modified xsi:type="dcterms:W3CDTF">2026-06-20T11:27:00Z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0x010100CF65821429445642A71F016FA93E5DEA</vt:lpwstr>
  </property>
</Properties>
</file>